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4FB0C" w14:textId="13D43469" w:rsidR="00F31766" w:rsidRDefault="00F31766" w:rsidP="00F3176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109</w:t>
      </w:r>
      <w:r w:rsidRPr="001D2FBF">
        <w:rPr>
          <w:rFonts w:ascii="Arial" w:hAnsi="Arial" w:cs="Arial"/>
          <w:b/>
          <w:sz w:val="24"/>
          <w:szCs w:val="28"/>
        </w:rPr>
        <w:tab/>
      </w:r>
      <w:r w:rsidR="009D1427" w:rsidRPr="009D1427">
        <w:rPr>
          <w:rFonts w:ascii="Arial" w:hAnsi="Arial" w:cs="Arial"/>
          <w:b/>
          <w:sz w:val="24"/>
          <w:szCs w:val="28"/>
          <w:lang w:val="en-US"/>
        </w:rPr>
        <w:t>R4-2319042</w:t>
      </w:r>
    </w:p>
    <w:p w14:paraId="7A9FC5D6" w14:textId="77777777" w:rsidR="00F31766" w:rsidRPr="001D2FBF" w:rsidRDefault="00F31766" w:rsidP="00F31766">
      <w:pPr>
        <w:widowControl w:val="0"/>
        <w:tabs>
          <w:tab w:val="right" w:pos="9072"/>
        </w:tabs>
        <w:spacing w:after="0"/>
        <w:rPr>
          <w:rFonts w:ascii="Arial" w:hAnsi="Arial" w:cs="Arial"/>
          <w:b/>
          <w:sz w:val="24"/>
          <w:szCs w:val="28"/>
          <w:lang w:val="en-US"/>
        </w:rPr>
      </w:pPr>
      <w:r>
        <w:rPr>
          <w:rFonts w:ascii="Arial" w:hAnsi="Arial" w:cs="Arial"/>
          <w:b/>
          <w:sz w:val="24"/>
          <w:szCs w:val="24"/>
        </w:rPr>
        <w:t>Chicago</w:t>
      </w:r>
      <w:r w:rsidRPr="00805BCB">
        <w:rPr>
          <w:rFonts w:ascii="Arial" w:hAnsi="Arial" w:cs="Arial"/>
          <w:b/>
          <w:sz w:val="24"/>
          <w:szCs w:val="24"/>
        </w:rPr>
        <w:t xml:space="preserve">, </w:t>
      </w:r>
      <w:r>
        <w:rPr>
          <w:rFonts w:ascii="Arial" w:hAnsi="Arial" w:cs="Arial"/>
          <w:b/>
          <w:sz w:val="24"/>
          <w:szCs w:val="24"/>
        </w:rPr>
        <w:t>US</w:t>
      </w:r>
      <w:r w:rsidRPr="00FE5D01">
        <w:rPr>
          <w:rFonts w:ascii="Arial" w:hAnsi="Arial" w:cs="Arial"/>
          <w:b/>
          <w:sz w:val="24"/>
          <w:szCs w:val="28"/>
          <w:lang w:val="en-US"/>
        </w:rPr>
        <w:t xml:space="preserve">, </w:t>
      </w:r>
      <w:r>
        <w:rPr>
          <w:rFonts w:ascii="Arial" w:hAnsi="Arial" w:cs="Arial"/>
          <w:b/>
          <w:sz w:val="24"/>
          <w:szCs w:val="28"/>
          <w:lang w:val="en-US"/>
        </w:rPr>
        <w:t>November</w:t>
      </w:r>
      <w:r w:rsidRPr="000D4F05">
        <w:rPr>
          <w:rFonts w:ascii="Arial" w:hAnsi="Arial" w:cs="Arial"/>
          <w:b/>
          <w:sz w:val="24"/>
          <w:szCs w:val="28"/>
          <w:lang w:val="en-US"/>
        </w:rPr>
        <w:t xml:space="preserve"> </w:t>
      </w:r>
      <w:r>
        <w:rPr>
          <w:rFonts w:ascii="Arial" w:hAnsi="Arial" w:cs="Arial"/>
          <w:b/>
          <w:sz w:val="24"/>
          <w:szCs w:val="28"/>
          <w:lang w:val="en-US"/>
        </w:rPr>
        <w:t>13</w:t>
      </w:r>
      <w:r w:rsidRPr="000D4F05">
        <w:rPr>
          <w:rFonts w:ascii="Arial" w:hAnsi="Arial" w:cs="Arial"/>
          <w:b/>
          <w:sz w:val="24"/>
          <w:szCs w:val="28"/>
          <w:lang w:val="en-US"/>
        </w:rPr>
        <w:t xml:space="preserve"> – </w:t>
      </w:r>
      <w:r>
        <w:rPr>
          <w:rFonts w:ascii="Arial" w:hAnsi="Arial" w:cs="Arial"/>
          <w:b/>
          <w:sz w:val="24"/>
          <w:szCs w:val="28"/>
          <w:lang w:val="en-US"/>
        </w:rPr>
        <w:t>November</w:t>
      </w:r>
      <w:r w:rsidRPr="000D4F05">
        <w:rPr>
          <w:rFonts w:ascii="Arial" w:hAnsi="Arial" w:cs="Arial"/>
          <w:b/>
          <w:sz w:val="24"/>
          <w:szCs w:val="28"/>
          <w:lang w:val="en-US"/>
        </w:rPr>
        <w:t xml:space="preserve"> 1</w:t>
      </w:r>
      <w:r>
        <w:rPr>
          <w:rFonts w:ascii="Arial" w:hAnsi="Arial" w:cs="Arial"/>
          <w:b/>
          <w:sz w:val="24"/>
          <w:szCs w:val="28"/>
          <w:lang w:val="en-US"/>
        </w:rPr>
        <w:t>7</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7A2DD712"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D74CF">
        <w:rPr>
          <w:rFonts w:ascii="Arial" w:hAnsi="Arial" w:cs="Arial"/>
          <w:color w:val="000000"/>
          <w:sz w:val="22"/>
        </w:rPr>
        <w:t>8</w:t>
      </w:r>
      <w:r>
        <w:rPr>
          <w:rFonts w:ascii="Arial" w:hAnsi="Arial" w:cs="Arial" w:hint="eastAsia"/>
          <w:color w:val="000000"/>
          <w:sz w:val="22"/>
        </w:rPr>
        <w:t>.</w:t>
      </w:r>
      <w:r w:rsidR="00791989">
        <w:rPr>
          <w:rFonts w:ascii="Arial" w:hAnsi="Arial" w:cs="Arial"/>
          <w:color w:val="000000"/>
          <w:sz w:val="22"/>
        </w:rPr>
        <w:t>7</w:t>
      </w:r>
      <w:r>
        <w:rPr>
          <w:rFonts w:ascii="Arial" w:hAnsi="Arial" w:cs="Arial" w:hint="eastAsia"/>
          <w:color w:val="000000"/>
          <w:sz w:val="22"/>
        </w:rPr>
        <w:t>.</w:t>
      </w:r>
      <w:r w:rsidR="00653B72">
        <w:rPr>
          <w:rFonts w:ascii="Arial" w:hAnsi="Arial" w:cs="Arial"/>
          <w:color w:val="000000"/>
          <w:sz w:val="22"/>
        </w:rPr>
        <w:t>2</w:t>
      </w:r>
      <w:r w:rsidR="00EC009E">
        <w:rPr>
          <w:rFonts w:ascii="Arial" w:hAnsi="Arial" w:cs="Arial"/>
          <w:color w:val="000000"/>
          <w:sz w:val="22"/>
        </w:rPr>
        <w:t>.</w:t>
      </w:r>
      <w:r w:rsidR="00647FE1">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2D1E4B8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B75FA">
        <w:rPr>
          <w:rFonts w:ascii="Arial" w:hAnsi="Arial" w:cs="Arial"/>
          <w:color w:val="000000"/>
          <w:sz w:val="22"/>
        </w:rPr>
        <w:t>Remaining</w:t>
      </w:r>
      <w:r w:rsidR="007D74CF">
        <w:rPr>
          <w:rFonts w:ascii="Arial" w:hAnsi="Arial" w:cs="Arial"/>
          <w:color w:val="000000"/>
          <w:sz w:val="22"/>
        </w:rPr>
        <w:t xml:space="preserve"> </w:t>
      </w:r>
      <w:r w:rsidR="008B75FA">
        <w:rPr>
          <w:rFonts w:ascii="Arial" w:hAnsi="Arial" w:cs="Arial"/>
          <w:color w:val="000000"/>
          <w:sz w:val="22"/>
        </w:rPr>
        <w:t>issues o</w:t>
      </w:r>
      <w:r w:rsidR="009514EE">
        <w:rPr>
          <w:rFonts w:ascii="Arial" w:hAnsi="Arial" w:cs="Arial"/>
          <w:color w:val="000000"/>
          <w:sz w:val="22"/>
        </w:rPr>
        <w:t>n L1</w:t>
      </w:r>
      <w:r w:rsidR="00647FE1">
        <w:rPr>
          <w:rFonts w:ascii="Arial" w:hAnsi="Arial" w:cs="Arial"/>
          <w:color w:val="000000"/>
          <w:sz w:val="22"/>
        </w:rPr>
        <w:t>-RSRP</w:t>
      </w:r>
      <w:r w:rsidR="009514EE">
        <w:rPr>
          <w:rFonts w:ascii="Arial" w:hAnsi="Arial" w:cs="Arial"/>
          <w:color w:val="000000"/>
          <w:sz w:val="22"/>
        </w:rPr>
        <w:t xml:space="preserve"> measurement</w:t>
      </w:r>
      <w:r w:rsidR="009514EE" w:rsidRPr="00096E86">
        <w:rPr>
          <w:rFonts w:ascii="Arial" w:hAnsi="Arial" w:cs="Arial"/>
          <w:color w:val="000000"/>
          <w:sz w:val="22"/>
        </w:rPr>
        <w:t xml:space="preserve"> </w:t>
      </w:r>
      <w:r w:rsidR="00647FE1">
        <w:rPr>
          <w:rFonts w:ascii="Arial" w:hAnsi="Arial" w:cs="Arial"/>
          <w:color w:val="000000"/>
          <w:sz w:val="22"/>
        </w:rPr>
        <w:t xml:space="preserve">delay </w:t>
      </w:r>
      <w:r w:rsidR="009514EE" w:rsidRPr="00096E86">
        <w:rPr>
          <w:rFonts w:ascii="Arial" w:hAnsi="Arial" w:cs="Arial"/>
          <w:color w:val="000000"/>
          <w:sz w:val="22"/>
        </w:rPr>
        <w:t>for</w:t>
      </w:r>
      <w:r w:rsidR="009514EE">
        <w:rPr>
          <w:rFonts w:ascii="Arial" w:hAnsi="Arial" w:cs="Arial"/>
          <w:color w:val="000000"/>
          <w:sz w:val="22"/>
        </w:rPr>
        <w:t xml:space="preserve"> FR2</w:t>
      </w:r>
      <w:r w:rsidR="009514EE" w:rsidRPr="00096E86">
        <w:rPr>
          <w:rFonts w:ascii="Arial" w:hAnsi="Arial" w:cs="Arial"/>
          <w:color w:val="000000"/>
          <w:sz w:val="22"/>
        </w:rPr>
        <w:t xml:space="preserve"> multi-</w:t>
      </w:r>
      <w:r w:rsidR="009514EE">
        <w:rPr>
          <w:rFonts w:ascii="Arial" w:hAnsi="Arial" w:cs="Arial"/>
          <w:color w:val="000000"/>
          <w:sz w:val="22"/>
        </w:rPr>
        <w:t>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61C10137" w14:textId="77777777" w:rsidR="0019175C" w:rsidRDefault="000D757D" w:rsidP="0019175C">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43618D">
        <w:rPr>
          <w:lang w:val="en-US"/>
        </w:rPr>
        <w:t>8</w:t>
      </w:r>
      <w:r w:rsidR="008B75FA">
        <w:rPr>
          <w:lang w:val="en-US"/>
        </w:rPr>
        <w:t>bis</w:t>
      </w:r>
      <w:r w:rsidRPr="00B70031">
        <w:rPr>
          <w:lang w:val="en-US"/>
        </w:rPr>
        <w:t xml:space="preserve"> meeting, </w:t>
      </w:r>
      <w:r>
        <w:rPr>
          <w:lang w:val="en-US"/>
        </w:rPr>
        <w:t xml:space="preserve">there were continued discussions on the RRM enhancement for L1 measurements, including </w:t>
      </w:r>
      <w:r w:rsidR="003B1ECC">
        <w:rPr>
          <w:lang w:val="en-US"/>
        </w:rPr>
        <w:t xml:space="preserve">requirements for </w:t>
      </w:r>
      <w:r>
        <w:rPr>
          <w:lang w:val="en-US"/>
        </w:rPr>
        <w:t>L1-RSRP measurement for FR2 multi-Rx chain DL reception</w:t>
      </w:r>
      <w:r w:rsidRPr="00B70031">
        <w:rPr>
          <w:lang w:val="en-US"/>
        </w:rPr>
        <w:t xml:space="preserve">. </w:t>
      </w:r>
      <w:r>
        <w:rPr>
          <w:lang w:val="en-US"/>
        </w:rPr>
        <w:t xml:space="preserve">The </w:t>
      </w:r>
      <w:r w:rsidR="00D23815">
        <w:rPr>
          <w:lang w:val="en-US"/>
        </w:rPr>
        <w:t xml:space="preserve">agreements and </w:t>
      </w:r>
      <w:r>
        <w:rPr>
          <w:lang w:val="en-US"/>
        </w:rPr>
        <w:t xml:space="preserve">open issues are captured in the </w:t>
      </w:r>
      <w:r w:rsidR="00D23815">
        <w:rPr>
          <w:lang w:val="en-US"/>
        </w:rPr>
        <w:t>WF</w:t>
      </w:r>
      <w:r>
        <w:rPr>
          <w:lang w:val="en-US"/>
        </w:rPr>
        <w:t xml:space="preserve"> [</w:t>
      </w:r>
      <w:r w:rsidR="00DF2F92">
        <w:rPr>
          <w:lang w:val="en-US"/>
        </w:rPr>
        <w:t>1</w:t>
      </w:r>
      <w:r>
        <w:rPr>
          <w:lang w:val="en-US"/>
        </w:rPr>
        <w:t xml:space="preserve">]. </w:t>
      </w:r>
    </w:p>
    <w:p w14:paraId="1665836C" w14:textId="2D4F9983" w:rsidR="000D757D" w:rsidRPr="00844042" w:rsidRDefault="000D757D" w:rsidP="0019175C">
      <w:pPr>
        <w:spacing w:before="120" w:after="0"/>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 xml:space="preserve">our views on </w:t>
      </w:r>
      <w:r w:rsidR="004710C7">
        <w:rPr>
          <w:lang w:val="en-US"/>
        </w:rPr>
        <w:t xml:space="preserve">remaining open issues for </w:t>
      </w:r>
      <w:r>
        <w:rPr>
          <w:lang w:val="en-US"/>
        </w:rPr>
        <w:t xml:space="preserve">L1-RSRP measurement </w:t>
      </w:r>
      <w:r w:rsidR="008F0174">
        <w:rPr>
          <w:lang w:val="en-US"/>
        </w:rPr>
        <w:t xml:space="preserve">delay </w:t>
      </w:r>
      <w:r>
        <w:rPr>
          <w:lang w:val="en-US"/>
        </w:rPr>
        <w:t>requirements for FR2 multi-Rx chain DL reception</w:t>
      </w:r>
      <w:r w:rsidRPr="00AC65D7">
        <w:rPr>
          <w:lang w:val="en-US"/>
        </w:rPr>
        <w:t>.</w:t>
      </w:r>
    </w:p>
    <w:p w14:paraId="4F6F9283" w14:textId="77777777" w:rsidR="000D757D" w:rsidRDefault="000D757D" w:rsidP="000D757D">
      <w:pPr>
        <w:pStyle w:val="1"/>
        <w:numPr>
          <w:ilvl w:val="0"/>
          <w:numId w:val="23"/>
        </w:numPr>
        <w:tabs>
          <w:tab w:val="num" w:pos="720"/>
        </w:tabs>
        <w:spacing w:before="360" w:after="0"/>
        <w:ind w:left="357" w:hanging="357"/>
      </w:pPr>
      <w:r>
        <w:t>Discussion</w:t>
      </w:r>
    </w:p>
    <w:p w14:paraId="3EE6A152" w14:textId="3357CE9E" w:rsidR="00EC2D22" w:rsidRDefault="00EC2D22" w:rsidP="00EC2D22">
      <w:pPr>
        <w:pStyle w:val="2"/>
        <w:numPr>
          <w:ilvl w:val="0"/>
          <w:numId w:val="0"/>
        </w:numPr>
        <w:rPr>
          <w:lang w:val="en-US"/>
        </w:rPr>
      </w:pPr>
      <w:r w:rsidRPr="00082D43">
        <w:rPr>
          <w:rFonts w:hint="eastAsia"/>
          <w:lang w:val="en-US"/>
        </w:rPr>
        <w:t>2</w:t>
      </w:r>
      <w:r w:rsidRPr="00082D43">
        <w:rPr>
          <w:lang w:val="en-US"/>
        </w:rPr>
        <w:t xml:space="preserve">.1 </w:t>
      </w:r>
      <w:r w:rsidR="001E6DEF">
        <w:rPr>
          <w:lang w:val="en-US"/>
        </w:rPr>
        <w:t>General</w:t>
      </w:r>
    </w:p>
    <w:p w14:paraId="11E53E71" w14:textId="77777777" w:rsidR="001E6DEF" w:rsidRPr="001E6DEF" w:rsidRDefault="001E6DEF" w:rsidP="001E6DEF">
      <w:pPr>
        <w:rPr>
          <w:rFonts w:eastAsia="Yu Mincho"/>
          <w:b/>
          <w:u w:val="single"/>
          <w:lang w:eastAsia="ja-JP"/>
        </w:rPr>
      </w:pPr>
      <w:r w:rsidRPr="001E6DEF">
        <w:rPr>
          <w:rFonts w:eastAsia="Yu Mincho"/>
          <w:b/>
          <w:u w:val="single"/>
          <w:lang w:eastAsia="ja-JP"/>
        </w:rPr>
        <w:t>Issue 1-1-1: General proposals:</w:t>
      </w:r>
    </w:p>
    <w:tbl>
      <w:tblPr>
        <w:tblStyle w:val="afff5"/>
        <w:tblW w:w="0" w:type="auto"/>
        <w:tblInd w:w="0" w:type="dxa"/>
        <w:tblLook w:val="04A0" w:firstRow="1" w:lastRow="0" w:firstColumn="1" w:lastColumn="0" w:noHBand="0" w:noVBand="1"/>
      </w:tblPr>
      <w:tblGrid>
        <w:gridCol w:w="9630"/>
      </w:tblGrid>
      <w:tr w:rsidR="007D6B18" w14:paraId="7A8037D8" w14:textId="77777777" w:rsidTr="007D6B18">
        <w:tc>
          <w:tcPr>
            <w:tcW w:w="9630" w:type="dxa"/>
          </w:tcPr>
          <w:p w14:paraId="006A8DA3" w14:textId="77777777" w:rsidR="007D6B18" w:rsidRPr="001E6DEF" w:rsidRDefault="007D6B18" w:rsidP="007D6B18">
            <w:pPr>
              <w:pStyle w:val="a3"/>
              <w:numPr>
                <w:ilvl w:val="0"/>
                <w:numId w:val="45"/>
              </w:numPr>
              <w:ind w:left="720"/>
              <w:rPr>
                <w:lang w:eastAsia="zh-CN"/>
              </w:rPr>
            </w:pPr>
            <w:r w:rsidRPr="001E6DEF">
              <w:rPr>
                <w:lang w:eastAsia="zh-CN"/>
              </w:rPr>
              <w:t xml:space="preserve">Proposals </w:t>
            </w:r>
          </w:p>
          <w:p w14:paraId="12C860F6" w14:textId="0D12739E" w:rsidR="007D6B18" w:rsidRPr="001E6DEF" w:rsidRDefault="007D6B18" w:rsidP="007D6B18">
            <w:pPr>
              <w:pStyle w:val="a3"/>
              <w:numPr>
                <w:ilvl w:val="1"/>
                <w:numId w:val="45"/>
              </w:numPr>
              <w:ind w:left="1656"/>
              <w:rPr>
                <w:lang w:eastAsia="zh-CN"/>
              </w:rPr>
            </w:pPr>
            <w:r w:rsidRPr="001E6DEF">
              <w:rPr>
                <w:lang w:eastAsia="zh-CN"/>
              </w:rPr>
              <w:t>Option 1: Fast be</w:t>
            </w:r>
            <w:r w:rsidR="00530059">
              <w:rPr>
                <w:lang w:eastAsia="zh-CN"/>
              </w:rPr>
              <w:t>a</w:t>
            </w:r>
            <w:r w:rsidRPr="001E6DEF">
              <w:rPr>
                <w:lang w:eastAsia="zh-CN"/>
              </w:rPr>
              <w:t>m sweeping is always enabled if UE supports the UE capability.</w:t>
            </w:r>
          </w:p>
          <w:p w14:paraId="27AEDDD0" w14:textId="10D1C499" w:rsidR="007D6B18" w:rsidRPr="007D6B18" w:rsidRDefault="007D6B18" w:rsidP="001E6DEF">
            <w:pPr>
              <w:pStyle w:val="a3"/>
              <w:numPr>
                <w:ilvl w:val="1"/>
                <w:numId w:val="45"/>
              </w:numPr>
              <w:ind w:left="1656"/>
              <w:rPr>
                <w:rFonts w:eastAsia="Malgun Gothic"/>
                <w:b/>
                <w:u w:val="single"/>
                <w:lang w:eastAsia="ko-KR"/>
              </w:rPr>
            </w:pPr>
            <w:r w:rsidRPr="001E6DEF">
              <w:rPr>
                <w:lang w:eastAsia="zh-CN"/>
              </w:rPr>
              <w:t>Option 2: Fast beam sweeping is always enabled if UE supports the UE capability and when UE indicates preference of multi-Rx operation</w:t>
            </w:r>
          </w:p>
        </w:tc>
      </w:tr>
    </w:tbl>
    <w:p w14:paraId="48880660" w14:textId="403082E4" w:rsidR="001E6DEF" w:rsidRDefault="001E6DEF" w:rsidP="001E6DEF">
      <w:pPr>
        <w:spacing w:before="240"/>
        <w:jc w:val="both"/>
        <w:rPr>
          <w:color w:val="000000" w:themeColor="text1"/>
        </w:rPr>
      </w:pPr>
      <w:r>
        <w:rPr>
          <w:rFonts w:hint="eastAsia"/>
          <w:color w:val="000000" w:themeColor="text1"/>
        </w:rPr>
        <w:t>F</w:t>
      </w:r>
      <w:r>
        <w:rPr>
          <w:color w:val="000000" w:themeColor="text1"/>
        </w:rPr>
        <w:t>irstly, the fast beam sweeping is UE capability and it is not relevant to whether the UE is in multi-Rx operation, e.g., dual TCI states are configured.</w:t>
      </w:r>
      <w:r w:rsidR="00530059">
        <w:rPr>
          <w:color w:val="000000" w:themeColor="text1"/>
        </w:rPr>
        <w:t xml:space="preserve"> In general, as long as a UE indicates the UE capability, then the UE would always perform fast beam sweeping. </w:t>
      </w:r>
    </w:p>
    <w:p w14:paraId="38BCA215" w14:textId="77777777" w:rsidR="00530059" w:rsidRDefault="00530059" w:rsidP="001E6DEF">
      <w:pPr>
        <w:spacing w:before="240"/>
        <w:jc w:val="both"/>
        <w:rPr>
          <w:color w:val="000000" w:themeColor="text1"/>
        </w:rPr>
      </w:pPr>
      <w:r>
        <w:rPr>
          <w:rFonts w:hint="eastAsia"/>
          <w:color w:val="000000" w:themeColor="text1"/>
        </w:rPr>
        <w:t>H</w:t>
      </w:r>
      <w:r>
        <w:rPr>
          <w:color w:val="000000" w:themeColor="text1"/>
        </w:rPr>
        <w:t xml:space="preserve">owever, fast beam sweeping may need turning on multiple panels based on UE implementation. It is indeed multi-Rx operation, which means high power consumption is expected. </w:t>
      </w:r>
    </w:p>
    <w:p w14:paraId="648EDE3D" w14:textId="76E4DB4D" w:rsidR="001E6DEF" w:rsidRDefault="00530059" w:rsidP="001E6DEF">
      <w:pPr>
        <w:spacing w:before="240"/>
        <w:jc w:val="both"/>
        <w:rPr>
          <w:color w:val="000000" w:themeColor="text1"/>
        </w:rPr>
      </w:pPr>
      <w:r>
        <w:rPr>
          <w:color w:val="000000" w:themeColor="text1"/>
        </w:rPr>
        <w:t>It was agreed to introduce d</w:t>
      </w:r>
      <w:r w:rsidR="007D6B18">
        <w:rPr>
          <w:color w:val="000000" w:themeColor="text1"/>
        </w:rPr>
        <w:t xml:space="preserve">ynamic indication of multi-Rx operation, i.e., </w:t>
      </w:r>
      <w:r w:rsidR="007D6B18" w:rsidRPr="00851C0E">
        <w:rPr>
          <w:color w:val="000000" w:themeColor="text1"/>
        </w:rPr>
        <w:t>a new UE assistance information to indicate to network of the UE preference on multi-Rx operation due to [power saving or] overheating purposes</w:t>
      </w:r>
      <w:r w:rsidR="007D6B18">
        <w:rPr>
          <w:color w:val="000000" w:themeColor="text1"/>
        </w:rPr>
        <w:t xml:space="preserve">. </w:t>
      </w:r>
      <w:r>
        <w:rPr>
          <w:color w:val="000000" w:themeColor="text1"/>
        </w:rPr>
        <w:t>The UAI can also be used for preference of fast beam sweeping. This provides UE flexibility between fast measurement and power saving.</w:t>
      </w:r>
    </w:p>
    <w:p w14:paraId="3A98AE67" w14:textId="6B4DA807" w:rsidR="00530059" w:rsidRDefault="00530059" w:rsidP="00530059">
      <w:pPr>
        <w:jc w:val="both"/>
        <w:rPr>
          <w:b/>
          <w:bCs/>
          <w:i/>
          <w:iCs/>
          <w:lang w:val="en-US"/>
        </w:rPr>
      </w:pPr>
      <w:r>
        <w:rPr>
          <w:b/>
          <w:bCs/>
          <w:i/>
          <w:iCs/>
          <w:lang w:val="en-US"/>
        </w:rPr>
        <w:t xml:space="preserve">Proposal 1: </w:t>
      </w:r>
      <w:r w:rsidRPr="00530059">
        <w:rPr>
          <w:b/>
          <w:bCs/>
          <w:i/>
          <w:iCs/>
          <w:lang w:val="en-US"/>
        </w:rPr>
        <w:t>Fast beam sweeping is enabled if UE supports the UE capability</w:t>
      </w:r>
      <w:r>
        <w:rPr>
          <w:b/>
          <w:bCs/>
          <w:i/>
          <w:iCs/>
          <w:lang w:val="en-US"/>
        </w:rPr>
        <w:t xml:space="preserve"> and w</w:t>
      </w:r>
      <w:r w:rsidRPr="00530059">
        <w:rPr>
          <w:b/>
          <w:bCs/>
          <w:i/>
          <w:iCs/>
          <w:lang w:val="en-US"/>
        </w:rPr>
        <w:t>hen</w:t>
      </w:r>
      <w:r>
        <w:rPr>
          <w:b/>
          <w:bCs/>
          <w:i/>
          <w:iCs/>
          <w:lang w:val="en-US"/>
        </w:rPr>
        <w:t xml:space="preserve"> the</w:t>
      </w:r>
      <w:r w:rsidRPr="00530059">
        <w:rPr>
          <w:b/>
          <w:bCs/>
          <w:i/>
          <w:iCs/>
          <w:lang w:val="en-US"/>
        </w:rPr>
        <w:t xml:space="preserve"> UE indicates preference of multi-Rx operation</w:t>
      </w:r>
      <w:r>
        <w:rPr>
          <w:b/>
          <w:bCs/>
          <w:i/>
          <w:iCs/>
          <w:lang w:val="en-US"/>
        </w:rPr>
        <w:t>.</w:t>
      </w:r>
    </w:p>
    <w:p w14:paraId="23121394" w14:textId="77777777" w:rsidR="007D6B18" w:rsidRPr="007D6B18" w:rsidRDefault="007D6B18" w:rsidP="00F47C45">
      <w:pPr>
        <w:rPr>
          <w:rFonts w:eastAsia="Malgun Gothic"/>
          <w:b/>
          <w:u w:val="single"/>
          <w:lang w:eastAsia="ko-KR"/>
        </w:rPr>
      </w:pPr>
    </w:p>
    <w:p w14:paraId="0D72A271" w14:textId="1EFBDC21" w:rsidR="007D6B18" w:rsidRDefault="007D6B18" w:rsidP="007D6B18">
      <w:pPr>
        <w:pStyle w:val="2"/>
        <w:numPr>
          <w:ilvl w:val="0"/>
          <w:numId w:val="0"/>
        </w:numPr>
        <w:rPr>
          <w:lang w:val="en-US"/>
        </w:rPr>
      </w:pPr>
      <w:r w:rsidRPr="00082D43">
        <w:rPr>
          <w:rFonts w:hint="eastAsia"/>
          <w:lang w:val="en-US"/>
        </w:rPr>
        <w:t>2</w:t>
      </w:r>
      <w:r w:rsidRPr="00082D43">
        <w:rPr>
          <w:lang w:val="en-US"/>
        </w:rPr>
        <w:t>.</w:t>
      </w:r>
      <w:r w:rsidR="00ED13B0">
        <w:rPr>
          <w:lang w:val="en-US"/>
        </w:rPr>
        <w:t>2</w:t>
      </w:r>
      <w:r w:rsidRPr="00082D43">
        <w:rPr>
          <w:lang w:val="en-US"/>
        </w:rPr>
        <w:t xml:space="preserve"> </w:t>
      </w:r>
      <w:r w:rsidRPr="00521CEE">
        <w:rPr>
          <w:lang w:val="en-US"/>
        </w:rPr>
        <w:t>L1-RSRP measurement requirements</w:t>
      </w:r>
    </w:p>
    <w:p w14:paraId="64DD00C0" w14:textId="31DB4253" w:rsidR="007D6B18" w:rsidRPr="00ED13B0" w:rsidRDefault="00ED13B0" w:rsidP="00ED13B0">
      <w:pPr>
        <w:spacing w:before="240"/>
        <w:jc w:val="both"/>
        <w:rPr>
          <w:color w:val="000000" w:themeColor="text1"/>
        </w:rPr>
      </w:pPr>
      <w:r w:rsidRPr="00ED13B0">
        <w:rPr>
          <w:color w:val="000000" w:themeColor="text1"/>
        </w:rPr>
        <w:t xml:space="preserve">Measurement period </w:t>
      </w:r>
      <w:r>
        <w:rPr>
          <w:color w:val="000000" w:themeColor="text1"/>
        </w:rPr>
        <w:t xml:space="preserve">requirements </w:t>
      </w:r>
      <w:r w:rsidRPr="00ED13B0">
        <w:rPr>
          <w:color w:val="000000" w:themeColor="text1"/>
        </w:rPr>
        <w:t>for L1-RSRP configured for GBBR</w:t>
      </w:r>
      <w:r>
        <w:rPr>
          <w:color w:val="000000" w:themeColor="text1"/>
        </w:rPr>
        <w:t xml:space="preserve"> have not concluded yet.</w:t>
      </w:r>
    </w:p>
    <w:tbl>
      <w:tblPr>
        <w:tblStyle w:val="afff5"/>
        <w:tblW w:w="0" w:type="auto"/>
        <w:tblInd w:w="0" w:type="dxa"/>
        <w:tblLook w:val="04A0" w:firstRow="1" w:lastRow="0" w:firstColumn="1" w:lastColumn="0" w:noHBand="0" w:noVBand="1"/>
      </w:tblPr>
      <w:tblGrid>
        <w:gridCol w:w="9630"/>
      </w:tblGrid>
      <w:tr w:rsidR="00F47C45" w14:paraId="13833BC8" w14:textId="77777777" w:rsidTr="00F47C45">
        <w:tc>
          <w:tcPr>
            <w:tcW w:w="9630" w:type="dxa"/>
          </w:tcPr>
          <w:p w14:paraId="3F488C23" w14:textId="77777777" w:rsidR="00ED13B0" w:rsidRPr="00ED13B0" w:rsidRDefault="00ED13B0" w:rsidP="00ED13B0">
            <w:pPr>
              <w:rPr>
                <w:b/>
                <w:sz w:val="18"/>
                <w:szCs w:val="18"/>
                <w:u w:val="single"/>
                <w:lang w:eastAsia="ko-KR"/>
              </w:rPr>
            </w:pPr>
            <w:r w:rsidRPr="00ED13B0">
              <w:rPr>
                <w:b/>
                <w:sz w:val="18"/>
                <w:szCs w:val="18"/>
                <w:u w:val="single"/>
                <w:lang w:eastAsia="ko-KR"/>
              </w:rPr>
              <w:t xml:space="preserve">Issue 1-2-1: Measurement period for L1-RSRP configured for GBBR </w:t>
            </w:r>
          </w:p>
          <w:p w14:paraId="5D34E8A4" w14:textId="77777777" w:rsidR="00ED13B0" w:rsidRPr="00ED13B0" w:rsidRDefault="00ED13B0" w:rsidP="00ED13B0">
            <w:pPr>
              <w:spacing w:after="120"/>
              <w:rPr>
                <w:b/>
                <w:sz w:val="18"/>
                <w:szCs w:val="18"/>
                <w:u w:val="single"/>
                <w:lang w:eastAsia="ko-KR"/>
              </w:rPr>
            </w:pPr>
            <w:r w:rsidRPr="00ED13B0">
              <w:rPr>
                <w:b/>
                <w:sz w:val="18"/>
                <w:szCs w:val="18"/>
                <w:u w:val="single"/>
                <w:lang w:eastAsia="ko-KR"/>
              </w:rPr>
              <w:t xml:space="preserve">Background: </w:t>
            </w:r>
          </w:p>
          <w:p w14:paraId="51CDB1D2" w14:textId="77777777" w:rsidR="00ED13B0" w:rsidRPr="00ED13B0" w:rsidRDefault="00ED13B0" w:rsidP="00ED13B0">
            <w:pPr>
              <w:spacing w:after="120"/>
              <w:ind w:left="1296"/>
              <w:rPr>
                <w:sz w:val="18"/>
                <w:szCs w:val="22"/>
                <w:lang w:eastAsia="zh-CN"/>
              </w:rPr>
            </w:pPr>
            <w:r w:rsidRPr="00ED13B0">
              <w:rPr>
                <w:sz w:val="18"/>
                <w:szCs w:val="22"/>
                <w:lang w:eastAsia="zh-CN"/>
              </w:rPr>
              <w:lastRenderedPageBreak/>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634"/>
            </w:tblGrid>
            <w:tr w:rsidR="00ED13B0" w:rsidRPr="00ED13B0" w14:paraId="11CF54F6" w14:textId="77777777" w:rsidTr="00735098">
              <w:trPr>
                <w:jc w:val="center"/>
              </w:trPr>
              <w:tc>
                <w:tcPr>
                  <w:tcW w:w="2635" w:type="dxa"/>
                  <w:tcBorders>
                    <w:top w:val="single" w:sz="4" w:space="0" w:color="auto"/>
                    <w:left w:val="single" w:sz="4" w:space="0" w:color="auto"/>
                    <w:bottom w:val="single" w:sz="4" w:space="0" w:color="auto"/>
                    <w:right w:val="single" w:sz="4" w:space="0" w:color="auto"/>
                  </w:tcBorders>
                  <w:hideMark/>
                </w:tcPr>
                <w:p w14:paraId="5B2BA1C0" w14:textId="77777777" w:rsidR="00ED13B0" w:rsidRPr="00ED13B0" w:rsidRDefault="00ED13B0" w:rsidP="00ED13B0">
                  <w:pPr>
                    <w:spacing w:after="120"/>
                    <w:rPr>
                      <w:sz w:val="18"/>
                      <w:szCs w:val="22"/>
                    </w:rPr>
                  </w:pPr>
                  <w:r w:rsidRPr="00ED13B0">
                    <w:rPr>
                      <w:sz w:val="18"/>
                      <w:szCs w:val="22"/>
                    </w:rPr>
                    <w:t>Configuration</w:t>
                  </w:r>
                </w:p>
              </w:tc>
              <w:tc>
                <w:tcPr>
                  <w:tcW w:w="4634" w:type="dxa"/>
                  <w:tcBorders>
                    <w:top w:val="single" w:sz="4" w:space="0" w:color="auto"/>
                    <w:left w:val="single" w:sz="4" w:space="0" w:color="auto"/>
                    <w:bottom w:val="single" w:sz="4" w:space="0" w:color="auto"/>
                    <w:right w:val="single" w:sz="4" w:space="0" w:color="auto"/>
                  </w:tcBorders>
                  <w:hideMark/>
                </w:tcPr>
                <w:p w14:paraId="33E92223" w14:textId="77777777" w:rsidR="00ED13B0" w:rsidRPr="00ED13B0" w:rsidRDefault="00ED13B0" w:rsidP="00ED13B0">
                  <w:pPr>
                    <w:spacing w:after="120"/>
                    <w:rPr>
                      <w:sz w:val="18"/>
                      <w:szCs w:val="22"/>
                    </w:rPr>
                  </w:pPr>
                  <w:r w:rsidRPr="00ED13B0">
                    <w:rPr>
                      <w:sz w:val="18"/>
                      <w:szCs w:val="22"/>
                    </w:rPr>
                    <w:t>TL1-RSRP_Measurement_Period_SSB (</w:t>
                  </w:r>
                  <w:proofErr w:type="spellStart"/>
                  <w:r w:rsidRPr="00ED13B0">
                    <w:rPr>
                      <w:sz w:val="18"/>
                      <w:szCs w:val="22"/>
                    </w:rPr>
                    <w:t>ms</w:t>
                  </w:r>
                  <w:proofErr w:type="spellEnd"/>
                  <w:r w:rsidRPr="00ED13B0">
                    <w:rPr>
                      <w:sz w:val="18"/>
                      <w:szCs w:val="22"/>
                    </w:rPr>
                    <w:t>)</w:t>
                  </w:r>
                </w:p>
              </w:tc>
            </w:tr>
            <w:tr w:rsidR="00ED13B0" w:rsidRPr="00ED13B0" w14:paraId="3D03A848" w14:textId="77777777" w:rsidTr="00735098">
              <w:trPr>
                <w:jc w:val="center"/>
              </w:trPr>
              <w:tc>
                <w:tcPr>
                  <w:tcW w:w="2635" w:type="dxa"/>
                  <w:tcBorders>
                    <w:top w:val="single" w:sz="4" w:space="0" w:color="auto"/>
                    <w:left w:val="single" w:sz="4" w:space="0" w:color="auto"/>
                    <w:bottom w:val="single" w:sz="4" w:space="0" w:color="auto"/>
                    <w:right w:val="single" w:sz="4" w:space="0" w:color="auto"/>
                  </w:tcBorders>
                  <w:hideMark/>
                </w:tcPr>
                <w:p w14:paraId="59FB1657" w14:textId="77777777" w:rsidR="00ED13B0" w:rsidRPr="00ED13B0" w:rsidRDefault="00ED13B0" w:rsidP="00ED13B0">
                  <w:pPr>
                    <w:spacing w:after="120"/>
                    <w:rPr>
                      <w:sz w:val="18"/>
                      <w:szCs w:val="22"/>
                    </w:rPr>
                  </w:pPr>
                  <w:r w:rsidRPr="00ED13B0">
                    <w:rPr>
                      <w:sz w:val="18"/>
                      <w:szCs w:val="22"/>
                    </w:rPr>
                    <w:t>non-DRX</w:t>
                  </w:r>
                </w:p>
              </w:tc>
              <w:tc>
                <w:tcPr>
                  <w:tcW w:w="4634" w:type="dxa"/>
                  <w:tcBorders>
                    <w:top w:val="single" w:sz="4" w:space="0" w:color="auto"/>
                    <w:left w:val="single" w:sz="4" w:space="0" w:color="auto"/>
                    <w:bottom w:val="single" w:sz="4" w:space="0" w:color="auto"/>
                    <w:right w:val="single" w:sz="4" w:space="0" w:color="auto"/>
                  </w:tcBorders>
                  <w:hideMark/>
                </w:tcPr>
                <w:p w14:paraId="1094F18F" w14:textId="77777777" w:rsidR="00ED13B0" w:rsidRPr="00ED13B0" w:rsidRDefault="00ED13B0" w:rsidP="00ED13B0">
                  <w:pPr>
                    <w:spacing w:after="120"/>
                    <w:rPr>
                      <w:sz w:val="18"/>
                      <w:szCs w:val="22"/>
                    </w:rPr>
                  </w:pPr>
                  <w:proofErr w:type="gramStart"/>
                  <w:r w:rsidRPr="00ED13B0">
                    <w:rPr>
                      <w:sz w:val="18"/>
                      <w:szCs w:val="22"/>
                    </w:rPr>
                    <w:t>max(</w:t>
                  </w:r>
                  <w:proofErr w:type="spellStart"/>
                  <w:proofErr w:type="gramEnd"/>
                  <w:r w:rsidRPr="00ED13B0">
                    <w:rPr>
                      <w:sz w:val="18"/>
                      <w:szCs w:val="22"/>
                    </w:rPr>
                    <w:t>TReport</w:t>
                  </w:r>
                  <w:proofErr w:type="spellEnd"/>
                  <w:r w:rsidRPr="00ED13B0">
                    <w:rPr>
                      <w:sz w:val="18"/>
                      <w:szCs w:val="22"/>
                    </w:rPr>
                    <w:t>, ceil(M*P*N)*TSSB)</w:t>
                  </w:r>
                </w:p>
              </w:tc>
            </w:tr>
            <w:tr w:rsidR="00ED13B0" w:rsidRPr="00ED13B0" w14:paraId="38EA1B1A" w14:textId="77777777" w:rsidTr="00735098">
              <w:trPr>
                <w:jc w:val="center"/>
              </w:trPr>
              <w:tc>
                <w:tcPr>
                  <w:tcW w:w="2635" w:type="dxa"/>
                  <w:tcBorders>
                    <w:top w:val="single" w:sz="4" w:space="0" w:color="auto"/>
                    <w:left w:val="single" w:sz="4" w:space="0" w:color="auto"/>
                    <w:bottom w:val="single" w:sz="4" w:space="0" w:color="auto"/>
                    <w:right w:val="single" w:sz="4" w:space="0" w:color="auto"/>
                  </w:tcBorders>
                  <w:hideMark/>
                </w:tcPr>
                <w:p w14:paraId="505BA7E0" w14:textId="77777777" w:rsidR="00ED13B0" w:rsidRPr="00ED13B0" w:rsidRDefault="00ED13B0" w:rsidP="00ED13B0">
                  <w:pPr>
                    <w:spacing w:after="120"/>
                    <w:rPr>
                      <w:sz w:val="18"/>
                      <w:szCs w:val="22"/>
                    </w:rPr>
                  </w:pPr>
                  <w:r w:rsidRPr="00ED13B0">
                    <w:rPr>
                      <w:sz w:val="18"/>
                      <w:szCs w:val="22"/>
                    </w:rPr>
                    <w:t>DRX cycle ≤ 320ms</w:t>
                  </w:r>
                </w:p>
              </w:tc>
              <w:tc>
                <w:tcPr>
                  <w:tcW w:w="4634" w:type="dxa"/>
                  <w:tcBorders>
                    <w:top w:val="single" w:sz="4" w:space="0" w:color="auto"/>
                    <w:left w:val="single" w:sz="4" w:space="0" w:color="auto"/>
                    <w:bottom w:val="single" w:sz="4" w:space="0" w:color="auto"/>
                    <w:right w:val="single" w:sz="4" w:space="0" w:color="auto"/>
                  </w:tcBorders>
                  <w:hideMark/>
                </w:tcPr>
                <w:p w14:paraId="67440E6B" w14:textId="77777777" w:rsidR="00ED13B0" w:rsidRPr="00ED13B0" w:rsidRDefault="00ED13B0" w:rsidP="00ED13B0">
                  <w:pPr>
                    <w:spacing w:after="120"/>
                    <w:rPr>
                      <w:sz w:val="18"/>
                      <w:szCs w:val="22"/>
                    </w:rPr>
                  </w:pPr>
                  <w:proofErr w:type="gramStart"/>
                  <w:r w:rsidRPr="00ED13B0">
                    <w:rPr>
                      <w:sz w:val="18"/>
                      <w:szCs w:val="22"/>
                    </w:rPr>
                    <w:t>max(</w:t>
                  </w:r>
                  <w:proofErr w:type="spellStart"/>
                  <w:proofErr w:type="gramEnd"/>
                  <w:r w:rsidRPr="00ED13B0">
                    <w:rPr>
                      <w:sz w:val="18"/>
                      <w:szCs w:val="22"/>
                    </w:rPr>
                    <w:t>TReport</w:t>
                  </w:r>
                  <w:proofErr w:type="spellEnd"/>
                  <w:r w:rsidRPr="00ED13B0">
                    <w:rPr>
                      <w:sz w:val="18"/>
                      <w:szCs w:val="22"/>
                    </w:rPr>
                    <w:t>, ceil(1.5*M*P*N)*max(TDRX,TSSB))</w:t>
                  </w:r>
                </w:p>
              </w:tc>
            </w:tr>
            <w:tr w:rsidR="00ED13B0" w:rsidRPr="00ED13B0" w14:paraId="2CE3143A" w14:textId="77777777" w:rsidTr="00735098">
              <w:trPr>
                <w:jc w:val="center"/>
              </w:trPr>
              <w:tc>
                <w:tcPr>
                  <w:tcW w:w="2635" w:type="dxa"/>
                  <w:tcBorders>
                    <w:top w:val="single" w:sz="4" w:space="0" w:color="auto"/>
                    <w:left w:val="single" w:sz="4" w:space="0" w:color="auto"/>
                    <w:bottom w:val="single" w:sz="4" w:space="0" w:color="auto"/>
                    <w:right w:val="single" w:sz="4" w:space="0" w:color="auto"/>
                  </w:tcBorders>
                  <w:hideMark/>
                </w:tcPr>
                <w:p w14:paraId="081E946F" w14:textId="77777777" w:rsidR="00ED13B0" w:rsidRPr="00ED13B0" w:rsidRDefault="00ED13B0" w:rsidP="00ED13B0">
                  <w:pPr>
                    <w:spacing w:after="120"/>
                    <w:rPr>
                      <w:sz w:val="18"/>
                      <w:szCs w:val="22"/>
                    </w:rPr>
                  </w:pPr>
                  <w:r w:rsidRPr="00ED13B0">
                    <w:rPr>
                      <w:sz w:val="18"/>
                      <w:szCs w:val="22"/>
                    </w:rPr>
                    <w:t>DRX cycle &gt; 320ms</w:t>
                  </w:r>
                </w:p>
              </w:tc>
              <w:tc>
                <w:tcPr>
                  <w:tcW w:w="4634" w:type="dxa"/>
                  <w:tcBorders>
                    <w:top w:val="single" w:sz="4" w:space="0" w:color="auto"/>
                    <w:left w:val="single" w:sz="4" w:space="0" w:color="auto"/>
                    <w:bottom w:val="single" w:sz="4" w:space="0" w:color="auto"/>
                    <w:right w:val="single" w:sz="4" w:space="0" w:color="auto"/>
                  </w:tcBorders>
                  <w:hideMark/>
                </w:tcPr>
                <w:p w14:paraId="18310D97" w14:textId="77777777" w:rsidR="00ED13B0" w:rsidRPr="00ED13B0" w:rsidRDefault="00ED13B0" w:rsidP="00ED13B0">
                  <w:pPr>
                    <w:spacing w:after="120"/>
                    <w:rPr>
                      <w:sz w:val="18"/>
                      <w:szCs w:val="22"/>
                    </w:rPr>
                  </w:pPr>
                  <w:proofErr w:type="gramStart"/>
                  <w:r w:rsidRPr="00ED13B0">
                    <w:rPr>
                      <w:sz w:val="18"/>
                      <w:szCs w:val="22"/>
                    </w:rPr>
                    <w:t>ceil(</w:t>
                  </w:r>
                  <w:proofErr w:type="gramEnd"/>
                  <w:r w:rsidRPr="00ED13B0">
                    <w:rPr>
                      <w:sz w:val="18"/>
                      <w:szCs w:val="22"/>
                    </w:rPr>
                    <w:t>1.5*M*P*N)*TDRX</w:t>
                  </w:r>
                </w:p>
              </w:tc>
            </w:tr>
            <w:tr w:rsidR="00ED13B0" w:rsidRPr="00ED13B0" w14:paraId="4182B8EA" w14:textId="77777777" w:rsidTr="00735098">
              <w:trPr>
                <w:jc w:val="center"/>
              </w:trPr>
              <w:tc>
                <w:tcPr>
                  <w:tcW w:w="7269" w:type="dxa"/>
                  <w:gridSpan w:val="2"/>
                  <w:tcBorders>
                    <w:top w:val="single" w:sz="4" w:space="0" w:color="auto"/>
                    <w:left w:val="single" w:sz="4" w:space="0" w:color="auto"/>
                    <w:bottom w:val="single" w:sz="4" w:space="0" w:color="auto"/>
                    <w:right w:val="single" w:sz="4" w:space="0" w:color="auto"/>
                  </w:tcBorders>
                  <w:hideMark/>
                </w:tcPr>
                <w:p w14:paraId="1E8BBBA8" w14:textId="77777777" w:rsidR="00ED13B0" w:rsidRPr="00ED13B0" w:rsidRDefault="00ED13B0" w:rsidP="00ED13B0">
                  <w:pPr>
                    <w:spacing w:after="120"/>
                    <w:rPr>
                      <w:sz w:val="18"/>
                      <w:szCs w:val="22"/>
                    </w:rPr>
                  </w:pPr>
                  <w:r w:rsidRPr="00ED13B0">
                    <w:rPr>
                      <w:sz w:val="18"/>
                      <w:szCs w:val="22"/>
                    </w:rPr>
                    <w:t>Note 1:</w:t>
                  </w:r>
                  <w:r w:rsidRPr="00ED13B0">
                    <w:rPr>
                      <w:sz w:val="18"/>
                      <w:szCs w:val="22"/>
                    </w:rPr>
                    <w:tab/>
                    <w:t xml:space="preserve">TSSB = </w:t>
                  </w:r>
                  <w:proofErr w:type="spellStart"/>
                  <w:r w:rsidRPr="00ED13B0">
                    <w:rPr>
                      <w:sz w:val="18"/>
                      <w:szCs w:val="22"/>
                    </w:rPr>
                    <w:t>ssb-periodicityServingCell</w:t>
                  </w:r>
                  <w:proofErr w:type="spellEnd"/>
                  <w:r w:rsidRPr="00ED13B0">
                    <w:rPr>
                      <w:sz w:val="18"/>
                      <w:szCs w:val="22"/>
                    </w:rPr>
                    <w:t xml:space="preserve"> is the periodicity of the SSB-Index configured for L1-RSRP measurement. TDRX is the DRX cycle length. </w:t>
                  </w:r>
                  <w:proofErr w:type="spellStart"/>
                  <w:r w:rsidRPr="00ED13B0">
                    <w:rPr>
                      <w:sz w:val="18"/>
                      <w:szCs w:val="22"/>
                    </w:rPr>
                    <w:t>TReport</w:t>
                  </w:r>
                  <w:proofErr w:type="spellEnd"/>
                  <w:r w:rsidRPr="00ED13B0">
                    <w:rPr>
                      <w:sz w:val="18"/>
                      <w:szCs w:val="22"/>
                    </w:rPr>
                    <w:t xml:space="preserve"> is configured periodicity for reporting.</w:t>
                  </w:r>
                </w:p>
                <w:p w14:paraId="71AAD38D" w14:textId="77777777" w:rsidR="00ED13B0" w:rsidRPr="00ED13B0" w:rsidRDefault="00ED13B0" w:rsidP="00ED13B0">
                  <w:pPr>
                    <w:spacing w:after="120"/>
                    <w:rPr>
                      <w:sz w:val="18"/>
                      <w:szCs w:val="22"/>
                    </w:rPr>
                  </w:pPr>
                  <w:r w:rsidRPr="00ED13B0">
                    <w:rPr>
                      <w:sz w:val="18"/>
                      <w:szCs w:val="22"/>
                    </w:rPr>
                    <w:t>Note 2:</w:t>
                  </w:r>
                  <w:r w:rsidRPr="00ED13B0">
                    <w:rPr>
                      <w:sz w:val="18"/>
                      <w:szCs w:val="22"/>
                    </w:rPr>
                    <w:tab/>
                    <w:t>N is FFS</w:t>
                  </w:r>
                </w:p>
              </w:tc>
            </w:tr>
          </w:tbl>
          <w:p w14:paraId="52DFC416" w14:textId="77777777" w:rsidR="00ED13B0" w:rsidRPr="00ED13B0" w:rsidRDefault="00ED13B0" w:rsidP="00ED13B0">
            <w:pPr>
              <w:pStyle w:val="a3"/>
              <w:numPr>
                <w:ilvl w:val="0"/>
                <w:numId w:val="61"/>
              </w:numPr>
              <w:overflowPunct w:val="0"/>
              <w:autoSpaceDE w:val="0"/>
              <w:autoSpaceDN w:val="0"/>
              <w:adjustRightInd w:val="0"/>
              <w:textAlignment w:val="baseline"/>
              <w:rPr>
                <w:sz w:val="18"/>
                <w:szCs w:val="22"/>
                <w:lang w:eastAsia="zh-CN"/>
              </w:rPr>
            </w:pPr>
            <w:r w:rsidRPr="00ED13B0">
              <w:rPr>
                <w:sz w:val="18"/>
                <w:szCs w:val="22"/>
                <w:lang w:eastAsia="zh-CN"/>
              </w:rPr>
              <w:t>N is FFS</w:t>
            </w:r>
          </w:p>
          <w:p w14:paraId="6D7273C1" w14:textId="77777777" w:rsidR="00ED13B0" w:rsidRPr="00ED13B0" w:rsidRDefault="00ED13B0" w:rsidP="00ED13B0">
            <w:pPr>
              <w:pStyle w:val="a3"/>
              <w:numPr>
                <w:ilvl w:val="0"/>
                <w:numId w:val="62"/>
              </w:numPr>
              <w:overflowPunct w:val="0"/>
              <w:autoSpaceDE w:val="0"/>
              <w:autoSpaceDN w:val="0"/>
              <w:adjustRightInd w:val="0"/>
              <w:textAlignment w:val="baseline"/>
              <w:rPr>
                <w:sz w:val="18"/>
                <w:szCs w:val="22"/>
                <w:lang w:eastAsia="zh-CN"/>
              </w:rPr>
            </w:pPr>
            <w:r w:rsidRPr="00ED13B0">
              <w:rPr>
                <w:sz w:val="18"/>
                <w:szCs w:val="22"/>
                <w:lang w:eastAsia="zh-CN"/>
              </w:rPr>
              <w:t>Option 1: N = [</w:t>
            </w:r>
            <w:proofErr w:type="spellStart"/>
            <w:r w:rsidRPr="00ED13B0">
              <w:rPr>
                <w:sz w:val="18"/>
                <w:szCs w:val="22"/>
                <w:lang w:eastAsia="zh-CN"/>
              </w:rPr>
              <w:t>reduceNumberRxBeam</w:t>
            </w:r>
            <w:proofErr w:type="spellEnd"/>
            <w:r w:rsidRPr="00ED13B0">
              <w:rPr>
                <w:sz w:val="18"/>
                <w:szCs w:val="22"/>
                <w:lang w:eastAsia="zh-CN"/>
              </w:rPr>
              <w:t xml:space="preserve">] for UE supporting faster beam sweeping under multi-Rx operations; </w:t>
            </w:r>
            <w:proofErr w:type="gramStart"/>
            <w:r w:rsidRPr="00ED13B0">
              <w:rPr>
                <w:sz w:val="18"/>
                <w:szCs w:val="22"/>
                <w:lang w:eastAsia="zh-CN"/>
              </w:rPr>
              <w:t>otherwise</w:t>
            </w:r>
            <w:proofErr w:type="gramEnd"/>
            <w:r w:rsidRPr="00ED13B0">
              <w:rPr>
                <w:sz w:val="18"/>
                <w:szCs w:val="22"/>
                <w:lang w:eastAsia="zh-CN"/>
              </w:rPr>
              <w:t xml:space="preserve"> N=8. (vivo, OPPO, QC, HW, ZTE, MTK)</w:t>
            </w:r>
          </w:p>
          <w:p w14:paraId="5ACFA54D" w14:textId="77777777" w:rsidR="00ED13B0" w:rsidRPr="00ED13B0" w:rsidRDefault="00ED13B0" w:rsidP="00ED13B0">
            <w:pPr>
              <w:pStyle w:val="a3"/>
              <w:numPr>
                <w:ilvl w:val="0"/>
                <w:numId w:val="62"/>
              </w:numPr>
              <w:overflowPunct w:val="0"/>
              <w:autoSpaceDE w:val="0"/>
              <w:autoSpaceDN w:val="0"/>
              <w:adjustRightInd w:val="0"/>
              <w:textAlignment w:val="baseline"/>
              <w:rPr>
                <w:sz w:val="18"/>
                <w:szCs w:val="22"/>
                <w:lang w:eastAsia="zh-CN"/>
              </w:rPr>
            </w:pPr>
            <w:r w:rsidRPr="00ED13B0">
              <w:rPr>
                <w:sz w:val="18"/>
                <w:szCs w:val="22"/>
                <w:lang w:eastAsia="zh-CN"/>
              </w:rPr>
              <w:t>Option 2: N = 8 + K, where K is the number of SSBs in each CMR set (Apple)</w:t>
            </w:r>
          </w:p>
          <w:p w14:paraId="6B057447" w14:textId="77777777" w:rsidR="00ED13B0" w:rsidRPr="00ED13B0" w:rsidRDefault="00ED13B0" w:rsidP="00ED13B0">
            <w:pPr>
              <w:pStyle w:val="a3"/>
              <w:numPr>
                <w:ilvl w:val="0"/>
                <w:numId w:val="62"/>
              </w:numPr>
              <w:overflowPunct w:val="0"/>
              <w:autoSpaceDE w:val="0"/>
              <w:autoSpaceDN w:val="0"/>
              <w:adjustRightInd w:val="0"/>
              <w:textAlignment w:val="baseline"/>
              <w:rPr>
                <w:sz w:val="18"/>
                <w:szCs w:val="22"/>
                <w:lang w:eastAsia="zh-CN"/>
              </w:rPr>
            </w:pPr>
            <w:r w:rsidRPr="00ED13B0">
              <w:rPr>
                <w:sz w:val="18"/>
                <w:szCs w:val="22"/>
                <w:lang w:eastAsia="zh-CN"/>
              </w:rPr>
              <w:t>FFS: For CSI-RS based L1-RSRP measurements in FR2, the existing L1-RSRP measurement period is reused when configured for GBBR.</w:t>
            </w:r>
          </w:p>
          <w:p w14:paraId="0F576E6B" w14:textId="77777777" w:rsidR="00ED13B0" w:rsidRPr="00ED13B0" w:rsidRDefault="00ED13B0" w:rsidP="00ED13B0">
            <w:pPr>
              <w:rPr>
                <w:b/>
                <w:sz w:val="18"/>
                <w:szCs w:val="18"/>
                <w:u w:val="single"/>
                <w:lang w:eastAsia="ko-KR"/>
              </w:rPr>
            </w:pPr>
            <w:r w:rsidRPr="00ED13B0">
              <w:rPr>
                <w:b/>
                <w:sz w:val="18"/>
                <w:szCs w:val="18"/>
                <w:u w:val="single"/>
                <w:lang w:eastAsia="ko-KR"/>
              </w:rPr>
              <w:t>Issue 1-2-2 a: measurement period for SSB based L1-RSRP</w:t>
            </w:r>
          </w:p>
          <w:p w14:paraId="2833B891" w14:textId="77777777" w:rsidR="00ED13B0" w:rsidRPr="00ED13B0" w:rsidRDefault="00ED13B0" w:rsidP="00ED13B0">
            <w:pPr>
              <w:pStyle w:val="a3"/>
              <w:numPr>
                <w:ilvl w:val="0"/>
                <w:numId w:val="45"/>
              </w:numPr>
              <w:ind w:left="720"/>
              <w:rPr>
                <w:sz w:val="18"/>
                <w:szCs w:val="22"/>
                <w:lang w:eastAsia="zh-CN"/>
              </w:rPr>
            </w:pPr>
            <w:r w:rsidRPr="00ED13B0">
              <w:rPr>
                <w:sz w:val="18"/>
                <w:szCs w:val="22"/>
                <w:lang w:eastAsia="zh-CN"/>
              </w:rPr>
              <w:t>Way forward: Companies are requested to bring further analysis.</w:t>
            </w:r>
          </w:p>
          <w:p w14:paraId="633C6745" w14:textId="77777777" w:rsidR="00ED13B0" w:rsidRPr="00ED13B0" w:rsidRDefault="00ED13B0" w:rsidP="00ED13B0">
            <w:pPr>
              <w:pStyle w:val="a3"/>
              <w:numPr>
                <w:ilvl w:val="1"/>
                <w:numId w:val="45"/>
              </w:numPr>
              <w:ind w:left="1656"/>
              <w:rPr>
                <w:sz w:val="18"/>
                <w:szCs w:val="22"/>
                <w:lang w:eastAsia="zh-CN"/>
              </w:rPr>
            </w:pPr>
            <w:r w:rsidRPr="00ED13B0">
              <w:rPr>
                <w:sz w:val="18"/>
                <w:szCs w:val="22"/>
                <w:lang w:eastAsia="zh-CN"/>
              </w:rPr>
              <w:t>option 1:  N = [</w:t>
            </w:r>
            <w:proofErr w:type="spellStart"/>
            <w:r w:rsidRPr="00ED13B0">
              <w:rPr>
                <w:sz w:val="18"/>
                <w:szCs w:val="22"/>
                <w:lang w:eastAsia="zh-CN"/>
              </w:rPr>
              <w:t>reduceNumberRxBeam</w:t>
            </w:r>
            <w:proofErr w:type="spellEnd"/>
            <w:r w:rsidRPr="00ED13B0">
              <w:rPr>
                <w:sz w:val="18"/>
                <w:szCs w:val="22"/>
                <w:lang w:eastAsia="zh-CN"/>
              </w:rPr>
              <w:t>] for UE supporting faster beam sweeping under multi-Rx operations; otherwise, N=8</w:t>
            </w:r>
          </w:p>
          <w:p w14:paraId="1F529EAE" w14:textId="77777777" w:rsidR="00ED13B0" w:rsidRPr="00ED13B0" w:rsidRDefault="00ED13B0" w:rsidP="00ED13B0">
            <w:pPr>
              <w:pStyle w:val="a3"/>
              <w:numPr>
                <w:ilvl w:val="1"/>
                <w:numId w:val="45"/>
              </w:numPr>
              <w:ind w:left="1656"/>
              <w:rPr>
                <w:sz w:val="18"/>
                <w:szCs w:val="22"/>
                <w:highlight w:val="yellow"/>
                <w:lang w:eastAsia="zh-CN"/>
              </w:rPr>
            </w:pPr>
            <w:r w:rsidRPr="00ED13B0">
              <w:rPr>
                <w:sz w:val="18"/>
                <w:szCs w:val="22"/>
                <w:highlight w:val="yellow"/>
                <w:lang w:eastAsia="zh-CN"/>
              </w:rPr>
              <w:t>Option 2: N = 8 + K, where K is the number of SSBs in each CMR set (Apple)</w:t>
            </w:r>
          </w:p>
          <w:p w14:paraId="35108BFC" w14:textId="77777777" w:rsidR="00ED13B0" w:rsidRPr="00ED13B0" w:rsidRDefault="00ED13B0" w:rsidP="00ED13B0">
            <w:pPr>
              <w:rPr>
                <w:b/>
                <w:sz w:val="18"/>
                <w:szCs w:val="18"/>
                <w:u w:val="single"/>
                <w:lang w:eastAsia="ko-KR"/>
              </w:rPr>
            </w:pPr>
            <w:r w:rsidRPr="00ED13B0">
              <w:rPr>
                <w:b/>
                <w:sz w:val="18"/>
                <w:szCs w:val="18"/>
                <w:u w:val="single"/>
                <w:lang w:eastAsia="ko-KR"/>
              </w:rPr>
              <w:t>Issue 1-2-2 b: measurement period for CSI-RS based L1-RSRP</w:t>
            </w:r>
          </w:p>
          <w:p w14:paraId="56D71EA2" w14:textId="77777777" w:rsidR="00ED13B0" w:rsidRPr="00ED13B0" w:rsidRDefault="00ED13B0" w:rsidP="00ED13B0">
            <w:pPr>
              <w:pStyle w:val="a3"/>
              <w:numPr>
                <w:ilvl w:val="0"/>
                <w:numId w:val="45"/>
              </w:numPr>
              <w:ind w:left="720"/>
              <w:rPr>
                <w:sz w:val="18"/>
                <w:szCs w:val="22"/>
                <w:lang w:eastAsia="zh-CN"/>
              </w:rPr>
            </w:pPr>
            <w:r w:rsidRPr="00ED13B0">
              <w:rPr>
                <w:sz w:val="18"/>
                <w:szCs w:val="22"/>
                <w:lang w:eastAsia="zh-CN"/>
              </w:rPr>
              <w:t>Way forward: Companies are requested to bring further analysis.</w:t>
            </w:r>
          </w:p>
          <w:p w14:paraId="15BF0FC3" w14:textId="77777777" w:rsidR="00ED13B0" w:rsidRPr="00ED13B0" w:rsidRDefault="00ED13B0" w:rsidP="00ED13B0">
            <w:pPr>
              <w:pStyle w:val="a3"/>
              <w:numPr>
                <w:ilvl w:val="1"/>
                <w:numId w:val="45"/>
              </w:numPr>
              <w:ind w:left="1656"/>
              <w:rPr>
                <w:sz w:val="18"/>
                <w:szCs w:val="22"/>
                <w:lang w:eastAsia="zh-CN"/>
              </w:rPr>
            </w:pPr>
            <w:r w:rsidRPr="00ED13B0">
              <w:rPr>
                <w:sz w:val="18"/>
                <w:szCs w:val="22"/>
                <w:lang w:eastAsia="zh-CN"/>
              </w:rPr>
              <w:t>Option 1: For CSI-RS based L1-RSRP measurements in FR2, the existing L1-RSRP measurement period is reused when configured for GBBR.</w:t>
            </w:r>
          </w:p>
          <w:p w14:paraId="25BE605B" w14:textId="22760B01" w:rsidR="00F47C45" w:rsidRPr="00C94B31" w:rsidRDefault="00ED13B0" w:rsidP="00C94B31">
            <w:pPr>
              <w:pStyle w:val="a3"/>
              <w:numPr>
                <w:ilvl w:val="1"/>
                <w:numId w:val="45"/>
              </w:numPr>
              <w:ind w:left="1656"/>
              <w:rPr>
                <w:sz w:val="18"/>
                <w:szCs w:val="22"/>
                <w:highlight w:val="yellow"/>
                <w:lang w:eastAsia="zh-CN"/>
              </w:rPr>
            </w:pPr>
            <w:r w:rsidRPr="00ED13B0">
              <w:rPr>
                <w:sz w:val="18"/>
                <w:szCs w:val="22"/>
                <w:highlight w:val="yellow"/>
                <w:lang w:eastAsia="zh-CN"/>
              </w:rPr>
              <w:t xml:space="preserve">Option 2: N = </w:t>
            </w:r>
            <w:proofErr w:type="gramStart"/>
            <w:r w:rsidRPr="00ED13B0">
              <w:rPr>
                <w:sz w:val="18"/>
                <w:szCs w:val="22"/>
                <w:highlight w:val="yellow"/>
                <w:lang w:eastAsia="zh-CN"/>
              </w:rPr>
              <w:t>ceil(</w:t>
            </w:r>
            <w:proofErr w:type="spellStart"/>
            <w:proofErr w:type="gramEnd"/>
            <w:r w:rsidRPr="00ED13B0">
              <w:rPr>
                <w:sz w:val="18"/>
                <w:szCs w:val="22"/>
                <w:highlight w:val="yellow"/>
                <w:lang w:eastAsia="zh-CN"/>
              </w:rPr>
              <w:t>maxNumberRxBeam</w:t>
            </w:r>
            <w:proofErr w:type="spellEnd"/>
            <w:r w:rsidRPr="00ED13B0">
              <w:rPr>
                <w:sz w:val="18"/>
                <w:szCs w:val="22"/>
                <w:highlight w:val="yellow"/>
                <w:lang w:eastAsia="zh-CN"/>
              </w:rPr>
              <w:t xml:space="preserve"> / K) + 1, where K is the number of CSI-RSs in each CMR set</w:t>
            </w:r>
          </w:p>
        </w:tc>
      </w:tr>
    </w:tbl>
    <w:p w14:paraId="0E50C301" w14:textId="3508D46E" w:rsidR="00F47C45" w:rsidRDefault="00590997" w:rsidP="005C6F5A">
      <w:pPr>
        <w:spacing w:before="240"/>
        <w:jc w:val="both"/>
        <w:rPr>
          <w:color w:val="000000" w:themeColor="text1"/>
          <w:szCs w:val="24"/>
          <w:lang w:val="en-US"/>
        </w:rPr>
      </w:pPr>
      <w:r>
        <w:rPr>
          <w:rFonts w:hint="eastAsia"/>
          <w:color w:val="000000" w:themeColor="text1"/>
          <w:szCs w:val="24"/>
          <w:lang w:val="en-US"/>
        </w:rPr>
        <w:lastRenderedPageBreak/>
        <w:t>I</w:t>
      </w:r>
      <w:r>
        <w:rPr>
          <w:color w:val="000000" w:themeColor="text1"/>
          <w:szCs w:val="24"/>
          <w:lang w:val="en-US"/>
        </w:rPr>
        <w:t>t was agreed that fast beam sweeping will be introduced for UE capable of multi-Rx chain operation.</w:t>
      </w:r>
      <w:r w:rsidR="00B65CF3">
        <w:rPr>
          <w:color w:val="000000" w:themeColor="text1"/>
          <w:szCs w:val="24"/>
          <w:lang w:val="en-US"/>
        </w:rPr>
        <w:t xml:space="preserve"> The UE can perform </w:t>
      </w:r>
      <w:r w:rsidR="002C4AFA">
        <w:rPr>
          <w:color w:val="000000" w:themeColor="text1"/>
          <w:szCs w:val="24"/>
          <w:lang w:val="en-US"/>
        </w:rPr>
        <w:t xml:space="preserve">SSB-based </w:t>
      </w:r>
      <w:r w:rsidR="00B65CF3">
        <w:rPr>
          <w:color w:val="000000" w:themeColor="text1"/>
          <w:szCs w:val="24"/>
          <w:lang w:val="en-US"/>
        </w:rPr>
        <w:t>L1 measurements faster with reduced beam sweeping factor.</w:t>
      </w:r>
      <w:r w:rsidR="007B52FF">
        <w:rPr>
          <w:color w:val="000000" w:themeColor="text1"/>
          <w:szCs w:val="24"/>
          <w:lang w:val="en-US"/>
        </w:rPr>
        <w:t xml:space="preserve"> It was also agreed that</w:t>
      </w:r>
      <w:r w:rsidR="00BC0DC5">
        <w:rPr>
          <w:color w:val="000000" w:themeColor="text1"/>
          <w:szCs w:val="24"/>
          <w:lang w:val="en-US"/>
        </w:rPr>
        <w:t xml:space="preserve"> </w:t>
      </w:r>
      <w:r w:rsidR="00BC0DC5" w:rsidRPr="00BC0DC5">
        <w:rPr>
          <w:color w:val="000000" w:themeColor="text1"/>
          <w:szCs w:val="24"/>
          <w:lang w:val="en-US"/>
        </w:rPr>
        <w:t>GBBR measurement delay requirements will be defined under assumption that UE uses a single Rx panel for measurements at one time instance</w:t>
      </w:r>
      <w:r w:rsidR="00BC0DC5">
        <w:rPr>
          <w:color w:val="000000" w:themeColor="text1"/>
          <w:szCs w:val="24"/>
          <w:lang w:val="en-US"/>
        </w:rPr>
        <w:t xml:space="preserve">. In essence, there would be no difference between GBBR and non-GBBR L1-RSRP measurements. The fast beam sweeping should be applicable for </w:t>
      </w:r>
      <w:r w:rsidR="0099116B">
        <w:rPr>
          <w:color w:val="000000" w:themeColor="text1"/>
          <w:szCs w:val="24"/>
          <w:lang w:val="en-US"/>
        </w:rPr>
        <w:t>GBBR L1-RSRP measurement.</w:t>
      </w:r>
    </w:p>
    <w:p w14:paraId="23E3DF26" w14:textId="46A92733" w:rsidR="0099116B" w:rsidRDefault="0099116B" w:rsidP="005C6F5A">
      <w:pPr>
        <w:spacing w:before="240"/>
        <w:jc w:val="both"/>
        <w:rPr>
          <w:color w:val="000000" w:themeColor="text1"/>
          <w:szCs w:val="24"/>
          <w:lang w:val="en-US"/>
        </w:rPr>
      </w:pPr>
      <w:r>
        <w:rPr>
          <w:rFonts w:hint="eastAsia"/>
          <w:color w:val="000000" w:themeColor="text1"/>
          <w:szCs w:val="24"/>
          <w:lang w:val="en-US"/>
        </w:rPr>
        <w:t>T</w:t>
      </w:r>
      <w:r>
        <w:rPr>
          <w:color w:val="000000" w:themeColor="text1"/>
          <w:szCs w:val="24"/>
          <w:lang w:val="en-US"/>
        </w:rPr>
        <w:t>here is no strong motivation to have additional time for GBBR L1-RSRP measurement as indicated by K in option 2. The purpose would be to allow UE to find best beam pairs with more measurements. However, it is UE implementation specific. It is difficult to decide the value and gain is unclear.</w:t>
      </w:r>
    </w:p>
    <w:p w14:paraId="6FE72352" w14:textId="7F3D20C5" w:rsidR="0099116B" w:rsidRPr="00556493" w:rsidRDefault="0099116B" w:rsidP="005C6F5A">
      <w:pPr>
        <w:spacing w:before="240"/>
        <w:jc w:val="both"/>
        <w:rPr>
          <w:color w:val="000000" w:themeColor="text1"/>
          <w:szCs w:val="24"/>
          <w:lang w:val="en-US"/>
        </w:rPr>
      </w:pPr>
      <w:r>
        <w:rPr>
          <w:rFonts w:hint="eastAsia"/>
          <w:color w:val="000000" w:themeColor="text1"/>
          <w:szCs w:val="24"/>
          <w:lang w:val="en-US"/>
        </w:rPr>
        <w:t>F</w:t>
      </w:r>
      <w:r>
        <w:rPr>
          <w:color w:val="000000" w:themeColor="text1"/>
          <w:szCs w:val="24"/>
          <w:lang w:val="en-US"/>
        </w:rPr>
        <w:t>or CSI-RS based GBBR L1-RSRP measurement,</w:t>
      </w:r>
      <w:r w:rsidR="00C82CBD">
        <w:rPr>
          <w:color w:val="000000" w:themeColor="text1"/>
          <w:szCs w:val="24"/>
          <w:lang w:val="en-US"/>
        </w:rPr>
        <w:t xml:space="preserve"> the requirements are dependent on UE capability </w:t>
      </w:r>
      <w:proofErr w:type="spellStart"/>
      <w:r w:rsidR="00C82CBD" w:rsidRPr="00C82CBD">
        <w:rPr>
          <w:i/>
          <w:iCs/>
          <w:color w:val="000000" w:themeColor="text1"/>
          <w:szCs w:val="24"/>
          <w:lang w:val="en-US"/>
        </w:rPr>
        <w:t>maxNumberRxBeam</w:t>
      </w:r>
      <w:proofErr w:type="spellEnd"/>
      <w:r w:rsidR="00C82CBD">
        <w:rPr>
          <w:color w:val="000000" w:themeColor="text1"/>
          <w:szCs w:val="24"/>
          <w:lang w:val="en-US"/>
        </w:rPr>
        <w:t xml:space="preserve"> when Rx beam sweeping is needed.</w:t>
      </w:r>
      <w:r w:rsidR="00556493">
        <w:rPr>
          <w:color w:val="000000" w:themeColor="text1"/>
          <w:szCs w:val="24"/>
          <w:lang w:val="en-US"/>
        </w:rPr>
        <w:t xml:space="preserve"> It would not be necessary to combine the UE capability </w:t>
      </w:r>
      <w:proofErr w:type="spellStart"/>
      <w:r w:rsidR="00556493" w:rsidRPr="00C82CBD">
        <w:rPr>
          <w:i/>
          <w:iCs/>
          <w:color w:val="000000" w:themeColor="text1"/>
          <w:szCs w:val="24"/>
          <w:lang w:val="en-US"/>
        </w:rPr>
        <w:t>maxNumberRxBeam</w:t>
      </w:r>
      <w:proofErr w:type="spellEnd"/>
      <w:r w:rsidR="00556493">
        <w:rPr>
          <w:i/>
          <w:iCs/>
          <w:color w:val="000000" w:themeColor="text1"/>
          <w:szCs w:val="24"/>
          <w:lang w:val="en-US"/>
        </w:rPr>
        <w:t xml:space="preserve"> </w:t>
      </w:r>
      <w:r w:rsidR="00556493">
        <w:rPr>
          <w:color w:val="000000" w:themeColor="text1"/>
          <w:szCs w:val="24"/>
          <w:lang w:val="en-US"/>
        </w:rPr>
        <w:t>and fast beam sweeping which is mainly for SSB-based measurement. Thus, it is reasonable to reuse legacy requirements for CSI-RS-based GBBR L1-RSRP measurement.</w:t>
      </w:r>
    </w:p>
    <w:p w14:paraId="6156AA98" w14:textId="25877061" w:rsidR="008A33E5" w:rsidRDefault="00357F6D" w:rsidP="00357F6D">
      <w:pPr>
        <w:jc w:val="both"/>
        <w:rPr>
          <w:b/>
          <w:bCs/>
          <w:i/>
          <w:iCs/>
          <w:lang w:val="en-US"/>
        </w:rPr>
      </w:pPr>
      <w:r>
        <w:rPr>
          <w:b/>
          <w:bCs/>
          <w:i/>
          <w:iCs/>
          <w:lang w:val="en-US"/>
        </w:rPr>
        <w:t xml:space="preserve">Proposal </w:t>
      </w:r>
      <w:r w:rsidR="00F737FF">
        <w:rPr>
          <w:b/>
          <w:bCs/>
          <w:i/>
          <w:iCs/>
          <w:lang w:val="en-US"/>
        </w:rPr>
        <w:t>2</w:t>
      </w:r>
      <w:r>
        <w:rPr>
          <w:b/>
          <w:bCs/>
          <w:i/>
          <w:iCs/>
          <w:lang w:val="en-US"/>
        </w:rPr>
        <w:t xml:space="preserve">: </w:t>
      </w:r>
      <w:r w:rsidR="008A33E5">
        <w:rPr>
          <w:b/>
          <w:bCs/>
          <w:i/>
          <w:iCs/>
          <w:lang w:val="en-US"/>
        </w:rPr>
        <w:t>For m</w:t>
      </w:r>
      <w:r w:rsidR="008A33E5" w:rsidRPr="008A33E5">
        <w:rPr>
          <w:b/>
          <w:bCs/>
          <w:i/>
          <w:iCs/>
          <w:lang w:val="en-US"/>
        </w:rPr>
        <w:t xml:space="preserve">easurement period for </w:t>
      </w:r>
      <w:r w:rsidR="008A33E5">
        <w:rPr>
          <w:b/>
          <w:bCs/>
          <w:i/>
          <w:iCs/>
          <w:lang w:val="en-US"/>
        </w:rPr>
        <w:t xml:space="preserve">SSB-based </w:t>
      </w:r>
      <w:r w:rsidR="008A33E5" w:rsidRPr="008A33E5">
        <w:rPr>
          <w:b/>
          <w:bCs/>
          <w:i/>
          <w:iCs/>
          <w:lang w:val="en-US"/>
        </w:rPr>
        <w:t xml:space="preserve">L1-RSRP </w:t>
      </w:r>
      <w:r w:rsidR="008A33E5">
        <w:rPr>
          <w:b/>
          <w:bCs/>
          <w:i/>
          <w:iCs/>
          <w:lang w:val="en-US"/>
        </w:rPr>
        <w:t>measurement</w:t>
      </w:r>
      <w:r w:rsidR="000E7F7A">
        <w:rPr>
          <w:b/>
          <w:bCs/>
          <w:i/>
          <w:iCs/>
          <w:lang w:val="en-US"/>
        </w:rPr>
        <w:t xml:space="preserve"> configured for GBBR</w:t>
      </w:r>
      <w:r w:rsidR="008A33E5">
        <w:rPr>
          <w:b/>
          <w:bCs/>
          <w:i/>
          <w:iCs/>
          <w:lang w:val="en-US"/>
        </w:rPr>
        <w:t>,</w:t>
      </w:r>
      <w:r w:rsidR="008A33E5" w:rsidRPr="008A33E5">
        <w:t xml:space="preserve"> </w:t>
      </w:r>
      <w:r w:rsidR="008A33E5" w:rsidRPr="008A33E5">
        <w:rPr>
          <w:b/>
          <w:bCs/>
          <w:i/>
          <w:iCs/>
          <w:lang w:val="en-US"/>
        </w:rPr>
        <w:t>N = [</w:t>
      </w:r>
      <w:proofErr w:type="spellStart"/>
      <w:r w:rsidR="008A33E5" w:rsidRPr="008A33E5">
        <w:rPr>
          <w:b/>
          <w:bCs/>
          <w:i/>
          <w:iCs/>
          <w:lang w:val="en-US"/>
        </w:rPr>
        <w:t>reduce</w:t>
      </w:r>
      <w:r w:rsidR="00E40461">
        <w:rPr>
          <w:b/>
          <w:bCs/>
          <w:i/>
          <w:iCs/>
          <w:lang w:val="en-US"/>
        </w:rPr>
        <w:t>d</w:t>
      </w:r>
      <w:r w:rsidR="008A33E5" w:rsidRPr="008A33E5">
        <w:rPr>
          <w:b/>
          <w:bCs/>
          <w:i/>
          <w:iCs/>
          <w:lang w:val="en-US"/>
        </w:rPr>
        <w:t>NumberRxBeam</w:t>
      </w:r>
      <w:proofErr w:type="spellEnd"/>
      <w:r w:rsidR="008A33E5" w:rsidRPr="008A33E5">
        <w:rPr>
          <w:b/>
          <w:bCs/>
          <w:i/>
          <w:iCs/>
          <w:lang w:val="en-US"/>
        </w:rPr>
        <w:t>] for UE supporting faster beam sweeping under multi-Rx operations; otherwise, N=8</w:t>
      </w:r>
      <w:r w:rsidR="008A33E5">
        <w:rPr>
          <w:b/>
          <w:bCs/>
          <w:i/>
          <w:iCs/>
          <w:lang w:val="en-US"/>
        </w:rPr>
        <w:t>.</w:t>
      </w:r>
    </w:p>
    <w:p w14:paraId="627E91F6" w14:textId="0491736E" w:rsidR="008A33E5" w:rsidRDefault="008A33E5" w:rsidP="008A33E5">
      <w:pPr>
        <w:jc w:val="both"/>
        <w:rPr>
          <w:b/>
          <w:bCs/>
          <w:i/>
          <w:iCs/>
          <w:lang w:val="en-US"/>
        </w:rPr>
      </w:pPr>
      <w:r>
        <w:rPr>
          <w:b/>
          <w:bCs/>
          <w:i/>
          <w:iCs/>
          <w:lang w:val="en-US"/>
        </w:rPr>
        <w:t xml:space="preserve">Proposal </w:t>
      </w:r>
      <w:r w:rsidR="00F737FF">
        <w:rPr>
          <w:b/>
          <w:bCs/>
          <w:i/>
          <w:iCs/>
          <w:lang w:val="en-US"/>
        </w:rPr>
        <w:t>3</w:t>
      </w:r>
      <w:r>
        <w:rPr>
          <w:b/>
          <w:bCs/>
          <w:i/>
          <w:iCs/>
          <w:lang w:val="en-US"/>
        </w:rPr>
        <w:t xml:space="preserve">: </w:t>
      </w:r>
      <w:r w:rsidR="00F5057C">
        <w:rPr>
          <w:b/>
          <w:bCs/>
          <w:i/>
          <w:iCs/>
          <w:lang w:val="en-US"/>
        </w:rPr>
        <w:t>For</w:t>
      </w:r>
      <w:r>
        <w:rPr>
          <w:b/>
          <w:bCs/>
          <w:i/>
          <w:iCs/>
          <w:lang w:val="en-US"/>
        </w:rPr>
        <w:t xml:space="preserve"> m</w:t>
      </w:r>
      <w:r w:rsidRPr="008A33E5">
        <w:rPr>
          <w:b/>
          <w:bCs/>
          <w:i/>
          <w:iCs/>
          <w:lang w:val="en-US"/>
        </w:rPr>
        <w:t>easurement period for</w:t>
      </w:r>
      <w:r>
        <w:rPr>
          <w:b/>
          <w:bCs/>
          <w:i/>
          <w:iCs/>
          <w:lang w:val="en-US"/>
        </w:rPr>
        <w:t xml:space="preserve"> CSI-RS based</w:t>
      </w:r>
      <w:r w:rsidR="00F5057C">
        <w:rPr>
          <w:b/>
          <w:bCs/>
          <w:i/>
          <w:iCs/>
          <w:lang w:val="en-US"/>
        </w:rPr>
        <w:t xml:space="preserve"> </w:t>
      </w:r>
      <w:r w:rsidRPr="008A33E5">
        <w:rPr>
          <w:b/>
          <w:bCs/>
          <w:i/>
          <w:iCs/>
          <w:lang w:val="en-US"/>
        </w:rPr>
        <w:t xml:space="preserve">L1-RSRP </w:t>
      </w:r>
      <w:r w:rsidR="00F5057C">
        <w:rPr>
          <w:b/>
          <w:bCs/>
          <w:i/>
          <w:iCs/>
          <w:lang w:val="en-US"/>
        </w:rPr>
        <w:t>measurement</w:t>
      </w:r>
      <w:r w:rsidR="000E7F7A">
        <w:rPr>
          <w:b/>
          <w:bCs/>
          <w:i/>
          <w:iCs/>
          <w:lang w:val="en-US"/>
        </w:rPr>
        <w:t xml:space="preserve"> configured for GBBR</w:t>
      </w:r>
      <w:r>
        <w:rPr>
          <w:b/>
          <w:bCs/>
          <w:i/>
          <w:iCs/>
          <w:lang w:val="en-US"/>
        </w:rPr>
        <w:t>,</w:t>
      </w:r>
      <w:r w:rsidRPr="008A33E5">
        <w:t xml:space="preserve"> </w:t>
      </w:r>
      <w:r w:rsidR="00F5057C" w:rsidRPr="00F5057C">
        <w:rPr>
          <w:b/>
          <w:bCs/>
          <w:i/>
          <w:iCs/>
          <w:lang w:val="en-US"/>
        </w:rPr>
        <w:t>the existing L1-RSRP measurement period</w:t>
      </w:r>
      <w:r w:rsidR="007B3858">
        <w:rPr>
          <w:b/>
          <w:bCs/>
          <w:i/>
          <w:iCs/>
          <w:lang w:val="en-US"/>
        </w:rPr>
        <w:t xml:space="preserve"> requirement</w:t>
      </w:r>
      <w:r w:rsidR="00F5057C" w:rsidRPr="00F5057C">
        <w:rPr>
          <w:b/>
          <w:bCs/>
          <w:i/>
          <w:iCs/>
          <w:lang w:val="en-US"/>
        </w:rPr>
        <w:t xml:space="preserve"> is reused</w:t>
      </w:r>
      <w:r>
        <w:rPr>
          <w:b/>
          <w:bCs/>
          <w:i/>
          <w:iCs/>
          <w:lang w:val="en-US"/>
        </w:rPr>
        <w:t>.</w:t>
      </w:r>
    </w:p>
    <w:p w14:paraId="4E86F9E6" w14:textId="77777777" w:rsidR="003A3720" w:rsidRPr="00F5057C" w:rsidRDefault="003A3720" w:rsidP="005C6F5A">
      <w:pPr>
        <w:spacing w:before="240"/>
        <w:jc w:val="both"/>
        <w:rPr>
          <w:color w:val="000000" w:themeColor="text1"/>
          <w:szCs w:val="24"/>
          <w:lang w:val="en-US"/>
        </w:rPr>
      </w:pPr>
    </w:p>
    <w:p w14:paraId="19E191E5" w14:textId="1CA14EAA" w:rsidR="007A08C3" w:rsidRPr="00ED13B0" w:rsidRDefault="007A08C3" w:rsidP="007A08C3">
      <w:pPr>
        <w:spacing w:before="240"/>
        <w:jc w:val="both"/>
        <w:rPr>
          <w:color w:val="000000" w:themeColor="text1"/>
        </w:rPr>
      </w:pPr>
      <w:r w:rsidRPr="00ED13B0">
        <w:rPr>
          <w:color w:val="000000" w:themeColor="text1"/>
        </w:rPr>
        <w:t xml:space="preserve">Measurement period </w:t>
      </w:r>
      <w:r>
        <w:rPr>
          <w:color w:val="000000" w:themeColor="text1"/>
        </w:rPr>
        <w:t xml:space="preserve">requirements </w:t>
      </w:r>
      <w:r w:rsidRPr="00ED13B0">
        <w:rPr>
          <w:color w:val="000000" w:themeColor="text1"/>
        </w:rPr>
        <w:t xml:space="preserve">for L1-RSRP </w:t>
      </w:r>
      <w:r>
        <w:rPr>
          <w:color w:val="000000" w:themeColor="text1"/>
        </w:rPr>
        <w:t xml:space="preserve">not </w:t>
      </w:r>
      <w:r w:rsidRPr="00ED13B0">
        <w:rPr>
          <w:color w:val="000000" w:themeColor="text1"/>
        </w:rPr>
        <w:t>configured for GBBR</w:t>
      </w:r>
      <w:r>
        <w:rPr>
          <w:color w:val="000000" w:themeColor="text1"/>
        </w:rPr>
        <w:t xml:space="preserve"> have not concluded yet.</w:t>
      </w:r>
    </w:p>
    <w:tbl>
      <w:tblPr>
        <w:tblStyle w:val="afff5"/>
        <w:tblW w:w="0" w:type="auto"/>
        <w:tblInd w:w="0" w:type="dxa"/>
        <w:tblLook w:val="04A0" w:firstRow="1" w:lastRow="0" w:firstColumn="1" w:lastColumn="0" w:noHBand="0" w:noVBand="1"/>
      </w:tblPr>
      <w:tblGrid>
        <w:gridCol w:w="9630"/>
      </w:tblGrid>
      <w:tr w:rsidR="00EB04EA" w14:paraId="0943E51E" w14:textId="77777777" w:rsidTr="00EB04EA">
        <w:tc>
          <w:tcPr>
            <w:tcW w:w="9630" w:type="dxa"/>
          </w:tcPr>
          <w:p w14:paraId="427CD275" w14:textId="77777777" w:rsidR="007A08C3" w:rsidRPr="007A08C3" w:rsidRDefault="007A08C3" w:rsidP="007A08C3">
            <w:pPr>
              <w:rPr>
                <w:b/>
                <w:sz w:val="18"/>
                <w:szCs w:val="18"/>
                <w:u w:val="single"/>
                <w:lang w:eastAsia="ko-KR"/>
              </w:rPr>
            </w:pPr>
            <w:bookmarkStart w:id="6" w:name="_Hlk143075246"/>
            <w:r w:rsidRPr="007A08C3">
              <w:rPr>
                <w:b/>
                <w:sz w:val="18"/>
                <w:szCs w:val="18"/>
                <w:u w:val="single"/>
                <w:lang w:eastAsia="ko-KR"/>
              </w:rPr>
              <w:t>Issue 1-2-3: Measurement period for non-GBBR (i.e., measurement period of L1-RSRP not configured for GBBR)</w:t>
            </w:r>
          </w:p>
          <w:p w14:paraId="6CEADD97" w14:textId="4B8B158F" w:rsidR="00EB04EA" w:rsidRPr="00EB04EA" w:rsidRDefault="007A08C3" w:rsidP="00F737FF">
            <w:pPr>
              <w:pStyle w:val="a3"/>
              <w:numPr>
                <w:ilvl w:val="0"/>
                <w:numId w:val="45"/>
              </w:numPr>
              <w:ind w:left="720"/>
              <w:rPr>
                <w:color w:val="000000" w:themeColor="text1"/>
              </w:rPr>
            </w:pPr>
            <w:r w:rsidRPr="007A08C3">
              <w:rPr>
                <w:sz w:val="18"/>
                <w:szCs w:val="22"/>
                <w:lang w:eastAsia="zh-CN"/>
              </w:rPr>
              <w:t>Way forward: Companies are requested to bring further analysis to next meeting</w:t>
            </w:r>
            <w:bookmarkEnd w:id="6"/>
          </w:p>
        </w:tc>
      </w:tr>
    </w:tbl>
    <w:p w14:paraId="2B5849D0" w14:textId="59DD3C12" w:rsidR="00EB04EA" w:rsidRDefault="00E40461" w:rsidP="005C6F5A">
      <w:pPr>
        <w:spacing w:before="240"/>
        <w:jc w:val="both"/>
        <w:rPr>
          <w:color w:val="000000" w:themeColor="text1"/>
          <w:szCs w:val="24"/>
          <w:lang w:val="en-US"/>
        </w:rPr>
      </w:pPr>
      <w:r>
        <w:rPr>
          <w:rFonts w:hint="eastAsia"/>
          <w:color w:val="000000" w:themeColor="text1"/>
          <w:szCs w:val="24"/>
          <w:lang w:val="en-US"/>
        </w:rPr>
        <w:t>T</w:t>
      </w:r>
      <w:r>
        <w:rPr>
          <w:color w:val="000000" w:themeColor="text1"/>
          <w:szCs w:val="24"/>
          <w:lang w:val="en-US"/>
        </w:rPr>
        <w:t xml:space="preserve">he fast beam sweeping </w:t>
      </w:r>
      <w:r w:rsidR="00410DE8">
        <w:rPr>
          <w:color w:val="000000" w:themeColor="text1"/>
          <w:szCs w:val="24"/>
          <w:lang w:val="en-US"/>
        </w:rPr>
        <w:t>can be used</w:t>
      </w:r>
      <w:r>
        <w:rPr>
          <w:color w:val="000000" w:themeColor="text1"/>
          <w:szCs w:val="24"/>
          <w:lang w:val="en-US"/>
        </w:rPr>
        <w:t xml:space="preserve"> for SSB-based L1 measurements</w:t>
      </w:r>
      <w:r w:rsidR="007B3858">
        <w:rPr>
          <w:color w:val="000000" w:themeColor="text1"/>
          <w:szCs w:val="24"/>
          <w:lang w:val="en-US"/>
        </w:rPr>
        <w:t xml:space="preserve"> for UE capable of multi-Rx</w:t>
      </w:r>
      <w:r w:rsidR="00410DE8">
        <w:rPr>
          <w:color w:val="000000" w:themeColor="text1"/>
          <w:szCs w:val="24"/>
          <w:lang w:val="en-US"/>
        </w:rPr>
        <w:t xml:space="preserve">. It includes RLM, BFD and L1-RSRP measurement. Even if </w:t>
      </w:r>
      <w:r w:rsidR="007B3858">
        <w:rPr>
          <w:color w:val="000000" w:themeColor="text1"/>
          <w:szCs w:val="24"/>
          <w:lang w:val="en-US"/>
        </w:rPr>
        <w:t>it is L1-RSRP measurement is not configured non-GBBR, fast beam sweeping can also be used to reduce measurement delay. Moreover, as discussed above there would be no essential difference regardless of whether L1-RSRP measurement is configured for GBBR or not.</w:t>
      </w:r>
    </w:p>
    <w:p w14:paraId="6FAAA08C" w14:textId="69AB9907" w:rsidR="007B3858" w:rsidRDefault="007B3858" w:rsidP="007B3858">
      <w:pPr>
        <w:jc w:val="both"/>
        <w:rPr>
          <w:b/>
          <w:bCs/>
          <w:i/>
          <w:iCs/>
          <w:lang w:val="en-US"/>
        </w:rPr>
      </w:pPr>
      <w:r>
        <w:rPr>
          <w:b/>
          <w:bCs/>
          <w:i/>
          <w:iCs/>
          <w:lang w:val="en-US"/>
        </w:rPr>
        <w:t xml:space="preserve">Proposal </w:t>
      </w:r>
      <w:r w:rsidR="00F737FF">
        <w:rPr>
          <w:b/>
          <w:bCs/>
          <w:i/>
          <w:iCs/>
          <w:lang w:val="en-US"/>
        </w:rPr>
        <w:t>4</w:t>
      </w:r>
      <w:r>
        <w:rPr>
          <w:b/>
          <w:bCs/>
          <w:i/>
          <w:iCs/>
          <w:lang w:val="en-US"/>
        </w:rPr>
        <w:t xml:space="preserve">: For SSB-based </w:t>
      </w:r>
      <w:r w:rsidRPr="008A33E5">
        <w:rPr>
          <w:b/>
          <w:bCs/>
          <w:i/>
          <w:iCs/>
          <w:lang w:val="en-US"/>
        </w:rPr>
        <w:t xml:space="preserve">L1-RSRP </w:t>
      </w:r>
      <w:r>
        <w:rPr>
          <w:b/>
          <w:bCs/>
          <w:i/>
          <w:iCs/>
          <w:lang w:val="en-US"/>
        </w:rPr>
        <w:t>measurement configured for non-GBBR,</w:t>
      </w:r>
      <w:r w:rsidRPr="008A33E5">
        <w:t xml:space="preserve"> </w:t>
      </w:r>
      <w:r w:rsidRPr="00F5057C">
        <w:rPr>
          <w:b/>
          <w:bCs/>
          <w:i/>
          <w:iCs/>
          <w:lang w:val="en-US"/>
        </w:rPr>
        <w:t xml:space="preserve">the existing L1-RSRP measurement period </w:t>
      </w:r>
      <w:r>
        <w:rPr>
          <w:b/>
          <w:bCs/>
          <w:i/>
          <w:iCs/>
          <w:lang w:val="en-US"/>
        </w:rPr>
        <w:t xml:space="preserve">requirement </w:t>
      </w:r>
      <w:r w:rsidRPr="00F5057C">
        <w:rPr>
          <w:b/>
          <w:bCs/>
          <w:i/>
          <w:iCs/>
          <w:lang w:val="en-US"/>
        </w:rPr>
        <w:t xml:space="preserve">is </w:t>
      </w:r>
      <w:r w:rsidR="00F737FF">
        <w:rPr>
          <w:b/>
          <w:bCs/>
          <w:i/>
          <w:iCs/>
          <w:lang w:val="en-US"/>
        </w:rPr>
        <w:t xml:space="preserve">updated with </w:t>
      </w:r>
      <w:r w:rsidR="009F254E">
        <w:rPr>
          <w:b/>
          <w:bCs/>
          <w:i/>
          <w:iCs/>
          <w:lang w:val="en-US"/>
        </w:rPr>
        <w:t>fast beam sweeping</w:t>
      </w:r>
      <w:r>
        <w:rPr>
          <w:b/>
          <w:bCs/>
          <w:i/>
          <w:iCs/>
          <w:lang w:val="en-US"/>
        </w:rPr>
        <w:t>.</w:t>
      </w:r>
    </w:p>
    <w:p w14:paraId="28CE3D7C" w14:textId="77777777" w:rsidR="00110592" w:rsidRPr="000B1A64" w:rsidRDefault="00110592" w:rsidP="005C6F5A">
      <w:pPr>
        <w:spacing w:before="240"/>
        <w:jc w:val="both"/>
        <w:rPr>
          <w:color w:val="000000" w:themeColor="text1"/>
          <w:szCs w:val="24"/>
          <w:lang w:val="en-US"/>
        </w:rPr>
      </w:pPr>
    </w:p>
    <w:p w14:paraId="52F4EE03" w14:textId="06AE10FF" w:rsidR="003A3720" w:rsidRPr="003A3720" w:rsidRDefault="003A3720" w:rsidP="003A3720">
      <w:pPr>
        <w:pStyle w:val="2"/>
        <w:numPr>
          <w:ilvl w:val="0"/>
          <w:numId w:val="0"/>
        </w:numPr>
        <w:rPr>
          <w:lang w:val="en-US"/>
        </w:rPr>
      </w:pPr>
      <w:r>
        <w:rPr>
          <w:lang w:val="en-US"/>
        </w:rPr>
        <w:t>2.</w:t>
      </w:r>
      <w:r w:rsidR="007A0717">
        <w:rPr>
          <w:lang w:val="en-US"/>
        </w:rPr>
        <w:t>3</w:t>
      </w:r>
      <w:r w:rsidRPr="003A3720">
        <w:rPr>
          <w:lang w:val="en-US"/>
        </w:rPr>
        <w:t xml:space="preserve"> Others  </w:t>
      </w:r>
    </w:p>
    <w:p w14:paraId="41349B8E" w14:textId="18E46152" w:rsidR="00B65537" w:rsidRPr="007A0717" w:rsidRDefault="007A0717" w:rsidP="007A0717">
      <w:pPr>
        <w:spacing w:before="240"/>
        <w:jc w:val="both"/>
        <w:rPr>
          <w:color w:val="000000" w:themeColor="text1"/>
          <w:szCs w:val="24"/>
          <w:lang w:val="en-US"/>
        </w:rPr>
      </w:pPr>
      <w:r w:rsidRPr="007A0717">
        <w:rPr>
          <w:rFonts w:hint="eastAsia"/>
          <w:color w:val="000000" w:themeColor="text1"/>
          <w:szCs w:val="24"/>
          <w:lang w:val="en-US"/>
        </w:rPr>
        <w:t>W</w:t>
      </w:r>
      <w:r w:rsidRPr="007A0717">
        <w:rPr>
          <w:color w:val="000000" w:themeColor="text1"/>
          <w:szCs w:val="24"/>
          <w:lang w:val="en-US"/>
        </w:rPr>
        <w:t>hether enhanced requirements for L1-SINR should be define for multi-Rx has not concluded yet.</w:t>
      </w:r>
    </w:p>
    <w:tbl>
      <w:tblPr>
        <w:tblStyle w:val="afff5"/>
        <w:tblW w:w="0" w:type="auto"/>
        <w:tblInd w:w="0" w:type="dxa"/>
        <w:tblLook w:val="04A0" w:firstRow="1" w:lastRow="0" w:firstColumn="1" w:lastColumn="0" w:noHBand="0" w:noVBand="1"/>
      </w:tblPr>
      <w:tblGrid>
        <w:gridCol w:w="9630"/>
      </w:tblGrid>
      <w:tr w:rsidR="00B65537" w14:paraId="688B1A5D" w14:textId="77777777" w:rsidTr="00B65537">
        <w:tc>
          <w:tcPr>
            <w:tcW w:w="9630" w:type="dxa"/>
          </w:tcPr>
          <w:p w14:paraId="3AAA8F57" w14:textId="77777777" w:rsidR="007A0717" w:rsidRPr="007A0717" w:rsidRDefault="007A0717" w:rsidP="007A0717">
            <w:pPr>
              <w:rPr>
                <w:b/>
                <w:sz w:val="18"/>
                <w:szCs w:val="18"/>
                <w:u w:val="single"/>
                <w:lang w:eastAsia="ko-KR"/>
              </w:rPr>
            </w:pPr>
            <w:r w:rsidRPr="007A0717">
              <w:rPr>
                <w:b/>
                <w:sz w:val="18"/>
                <w:szCs w:val="18"/>
                <w:u w:val="single"/>
                <w:lang w:eastAsia="ko-KR"/>
              </w:rPr>
              <w:t>Issue 1-3-1: Shall L1-SINR requirements be defined for the multi-RX UE</w:t>
            </w:r>
          </w:p>
          <w:p w14:paraId="3C49D64C" w14:textId="77777777" w:rsidR="007A0717" w:rsidRPr="007A0717" w:rsidRDefault="007A0717" w:rsidP="007A0717">
            <w:pPr>
              <w:pStyle w:val="a3"/>
              <w:numPr>
                <w:ilvl w:val="0"/>
                <w:numId w:val="45"/>
              </w:numPr>
              <w:ind w:left="720"/>
              <w:rPr>
                <w:sz w:val="18"/>
                <w:szCs w:val="22"/>
                <w:lang w:eastAsia="zh-CN"/>
              </w:rPr>
            </w:pPr>
            <w:r w:rsidRPr="007A0717">
              <w:rPr>
                <w:sz w:val="18"/>
                <w:szCs w:val="22"/>
                <w:lang w:eastAsia="zh-CN"/>
              </w:rPr>
              <w:t>Way forward: Companies are requested to bring further analysis to next meeting</w:t>
            </w:r>
          </w:p>
          <w:p w14:paraId="4484DB7F" w14:textId="77777777" w:rsidR="007A0717" w:rsidRPr="007A0717" w:rsidRDefault="007A0717" w:rsidP="007A0717">
            <w:pPr>
              <w:tabs>
                <w:tab w:val="left" w:pos="7656"/>
              </w:tabs>
              <w:rPr>
                <w:b/>
                <w:sz w:val="18"/>
                <w:szCs w:val="18"/>
                <w:u w:val="single"/>
                <w:lang w:eastAsia="ko-KR"/>
              </w:rPr>
            </w:pPr>
            <w:r w:rsidRPr="007A0717">
              <w:rPr>
                <w:b/>
                <w:sz w:val="18"/>
                <w:szCs w:val="18"/>
                <w:u w:val="single"/>
                <w:lang w:eastAsia="ko-KR"/>
              </w:rPr>
              <w:t>Issue 1-3-2a: Measurement period for L1-SINR (based on conclusion of issue 1-3-1)</w:t>
            </w:r>
          </w:p>
          <w:p w14:paraId="37E570E7" w14:textId="77777777" w:rsidR="007A0717" w:rsidRPr="007A0717" w:rsidRDefault="007A0717" w:rsidP="007A0717">
            <w:pPr>
              <w:pStyle w:val="a3"/>
              <w:numPr>
                <w:ilvl w:val="0"/>
                <w:numId w:val="45"/>
              </w:numPr>
              <w:ind w:left="720"/>
              <w:rPr>
                <w:sz w:val="18"/>
                <w:szCs w:val="22"/>
                <w:lang w:eastAsia="zh-CN"/>
              </w:rPr>
            </w:pPr>
            <w:r w:rsidRPr="007A0717">
              <w:rPr>
                <w:sz w:val="18"/>
                <w:szCs w:val="22"/>
                <w:lang w:eastAsia="zh-CN"/>
              </w:rPr>
              <w:t>Way forward: Companies are requested to bring further analysis to next meeting</w:t>
            </w:r>
          </w:p>
          <w:p w14:paraId="00AD7049" w14:textId="77777777" w:rsidR="007A0717" w:rsidRPr="007A0717" w:rsidRDefault="007A0717" w:rsidP="007A0717">
            <w:pPr>
              <w:tabs>
                <w:tab w:val="left" w:pos="7656"/>
              </w:tabs>
              <w:rPr>
                <w:b/>
                <w:sz w:val="18"/>
                <w:szCs w:val="18"/>
                <w:u w:val="single"/>
                <w:lang w:eastAsia="ko-KR"/>
              </w:rPr>
            </w:pPr>
            <w:r w:rsidRPr="007A0717">
              <w:rPr>
                <w:b/>
                <w:sz w:val="18"/>
                <w:szCs w:val="18"/>
                <w:u w:val="single"/>
                <w:lang w:eastAsia="ko-KR"/>
              </w:rPr>
              <w:t>Issue 1-3-2b: Other enhancements for L1-SINR (based on conclusion of issue 1-3-1)</w:t>
            </w:r>
          </w:p>
          <w:p w14:paraId="07587B9E" w14:textId="20A2CCDF" w:rsidR="00B65537" w:rsidRPr="00B65537" w:rsidRDefault="007A0717" w:rsidP="007A0717">
            <w:pPr>
              <w:pStyle w:val="a3"/>
              <w:numPr>
                <w:ilvl w:val="0"/>
                <w:numId w:val="45"/>
              </w:numPr>
              <w:ind w:left="720"/>
              <w:rPr>
                <w:color w:val="000000" w:themeColor="text1"/>
              </w:rPr>
            </w:pPr>
            <w:r w:rsidRPr="007A0717">
              <w:rPr>
                <w:sz w:val="18"/>
                <w:szCs w:val="22"/>
                <w:lang w:eastAsia="zh-CN"/>
              </w:rPr>
              <w:t>Way forward: Companies are requested to bring further analysis to next meeting</w:t>
            </w:r>
          </w:p>
        </w:tc>
      </w:tr>
    </w:tbl>
    <w:p w14:paraId="68D54443" w14:textId="66F998B0" w:rsidR="003C5FEE" w:rsidRDefault="00500C45" w:rsidP="005C6F5A">
      <w:pPr>
        <w:spacing w:before="240"/>
        <w:jc w:val="both"/>
        <w:rPr>
          <w:color w:val="000000" w:themeColor="text1"/>
          <w:szCs w:val="24"/>
          <w:lang w:val="en-US"/>
        </w:rPr>
      </w:pPr>
      <w:r>
        <w:rPr>
          <w:rFonts w:hint="eastAsia"/>
          <w:color w:val="000000" w:themeColor="text1"/>
          <w:szCs w:val="24"/>
          <w:lang w:val="en-US"/>
        </w:rPr>
        <w:t>I</w:t>
      </w:r>
      <w:r>
        <w:rPr>
          <w:color w:val="000000" w:themeColor="text1"/>
          <w:szCs w:val="24"/>
          <w:lang w:val="en-US"/>
        </w:rPr>
        <w:t xml:space="preserve">t was agreed that </w:t>
      </w:r>
      <w:r w:rsidRPr="00500C45">
        <w:rPr>
          <w:color w:val="000000" w:themeColor="text1"/>
          <w:szCs w:val="24"/>
          <w:lang w:val="en-US"/>
        </w:rPr>
        <w:t xml:space="preserve">Rel-17 group-based </w:t>
      </w:r>
      <w:r>
        <w:rPr>
          <w:color w:val="000000" w:themeColor="text1"/>
          <w:szCs w:val="24"/>
          <w:lang w:val="en-US"/>
        </w:rPr>
        <w:t xml:space="preserve">beam </w:t>
      </w:r>
      <w:r w:rsidRPr="00500C45">
        <w:rPr>
          <w:color w:val="000000" w:themeColor="text1"/>
          <w:szCs w:val="24"/>
          <w:lang w:val="en-US"/>
        </w:rPr>
        <w:t>reporting is used as a prerequisite to define requirement for simultaneous reception</w:t>
      </w:r>
      <w:r>
        <w:rPr>
          <w:color w:val="000000" w:themeColor="text1"/>
          <w:szCs w:val="24"/>
          <w:lang w:val="en-US"/>
        </w:rPr>
        <w:t xml:space="preserve">. However, L1-SINR is </w:t>
      </w:r>
      <w:r w:rsidR="009E43B4">
        <w:rPr>
          <w:color w:val="000000" w:themeColor="text1"/>
          <w:szCs w:val="24"/>
          <w:lang w:val="en-US"/>
        </w:rPr>
        <w:t xml:space="preserve">not </w:t>
      </w:r>
      <w:r>
        <w:rPr>
          <w:color w:val="000000" w:themeColor="text1"/>
          <w:szCs w:val="24"/>
          <w:lang w:val="en-US"/>
        </w:rPr>
        <w:t>supported by Rel-17 group-based beam reporting. It is only supported by Rel-16 group-based beam reporting where only one resource set can be configured. Thus, L1-SINR requirements</w:t>
      </w:r>
      <w:r w:rsidR="009E43B4">
        <w:rPr>
          <w:color w:val="000000" w:themeColor="text1"/>
          <w:szCs w:val="24"/>
          <w:lang w:val="en-US"/>
        </w:rPr>
        <w:t xml:space="preserve"> for GBBR</w:t>
      </w:r>
      <w:r>
        <w:rPr>
          <w:color w:val="000000" w:themeColor="text1"/>
          <w:szCs w:val="24"/>
          <w:lang w:val="en-US"/>
        </w:rPr>
        <w:t xml:space="preserve"> are not defined in Rel-18 multi-Rx WI.</w:t>
      </w:r>
    </w:p>
    <w:p w14:paraId="55E7C4BC" w14:textId="43424572" w:rsidR="009E43B4" w:rsidRPr="00500C45" w:rsidRDefault="009E43B4" w:rsidP="005C6F5A">
      <w:pPr>
        <w:spacing w:before="240"/>
        <w:jc w:val="both"/>
        <w:rPr>
          <w:b/>
          <w:bCs/>
          <w:color w:val="000000" w:themeColor="text1"/>
          <w:szCs w:val="24"/>
          <w:lang w:val="en-US"/>
        </w:rPr>
      </w:pPr>
      <w:r>
        <w:rPr>
          <w:rFonts w:hint="eastAsia"/>
          <w:color w:val="000000" w:themeColor="text1"/>
          <w:szCs w:val="24"/>
          <w:lang w:val="en-US"/>
        </w:rPr>
        <w:t>F</w:t>
      </w:r>
      <w:r>
        <w:rPr>
          <w:color w:val="000000" w:themeColor="text1"/>
          <w:szCs w:val="24"/>
          <w:lang w:val="en-US"/>
        </w:rPr>
        <w:t xml:space="preserve">or legacy L1-SINR measurements for non-GBBR, it would be similar as other L1 measurements, e.g., RLM, BFD. </w:t>
      </w:r>
      <w:r w:rsidR="00936830">
        <w:rPr>
          <w:color w:val="000000" w:themeColor="text1"/>
          <w:szCs w:val="24"/>
          <w:lang w:val="en-US"/>
        </w:rPr>
        <w:t>The enhanced features for multi-Rx such as fast beam sweeping, measurement restriction relaxation, scheduling restriction relaxation can also be used for legacy L1-SINR measurement.</w:t>
      </w:r>
    </w:p>
    <w:p w14:paraId="24733344" w14:textId="2F2AC50D" w:rsidR="0022184F" w:rsidRDefault="0022184F" w:rsidP="0022184F">
      <w:pPr>
        <w:jc w:val="both"/>
        <w:rPr>
          <w:b/>
          <w:bCs/>
          <w:i/>
          <w:iCs/>
          <w:lang w:val="en-US"/>
        </w:rPr>
      </w:pPr>
      <w:r>
        <w:rPr>
          <w:b/>
          <w:bCs/>
          <w:i/>
          <w:iCs/>
          <w:lang w:val="en-US"/>
        </w:rPr>
        <w:t xml:space="preserve">Proposal </w:t>
      </w:r>
      <w:r w:rsidR="00394CB7">
        <w:rPr>
          <w:b/>
          <w:bCs/>
          <w:i/>
          <w:iCs/>
          <w:lang w:val="en-US"/>
        </w:rPr>
        <w:t>5</w:t>
      </w:r>
      <w:r>
        <w:rPr>
          <w:b/>
          <w:bCs/>
          <w:i/>
          <w:iCs/>
          <w:lang w:val="en-US"/>
        </w:rPr>
        <w:t xml:space="preserve">: </w:t>
      </w:r>
      <w:bookmarkStart w:id="7" w:name="_Hlk141033396"/>
      <w:r w:rsidR="00936830">
        <w:rPr>
          <w:b/>
          <w:bCs/>
          <w:i/>
          <w:iCs/>
          <w:lang w:val="en-US"/>
        </w:rPr>
        <w:t>E</w:t>
      </w:r>
      <w:r w:rsidR="00936830" w:rsidRPr="00936830">
        <w:rPr>
          <w:b/>
          <w:bCs/>
          <w:i/>
          <w:iCs/>
          <w:lang w:val="en-US"/>
        </w:rPr>
        <w:t>nhanced features for multi-Rx such as fast beam sweeping, measurement restriction relaxation, scheduling restriction relaxation can also be used for legacy L1-SINR measurement.</w:t>
      </w:r>
      <w:bookmarkEnd w:id="7"/>
    </w:p>
    <w:p w14:paraId="7EABC4D0" w14:textId="77777777" w:rsidR="000A3BF8" w:rsidRDefault="000A3BF8" w:rsidP="005C6F5A">
      <w:pPr>
        <w:spacing w:before="240"/>
        <w:jc w:val="both"/>
        <w:rPr>
          <w:color w:val="000000" w:themeColor="text1"/>
          <w:szCs w:val="24"/>
          <w:lang w:val="en-US"/>
        </w:rPr>
      </w:pPr>
    </w:p>
    <w:p w14:paraId="728BD087" w14:textId="77777777" w:rsidR="00936830" w:rsidRPr="00AA5CA8" w:rsidRDefault="00936830" w:rsidP="00936830">
      <w:pPr>
        <w:rPr>
          <w:b/>
          <w:u w:val="single"/>
          <w:lang w:eastAsia="ko-KR"/>
        </w:rPr>
      </w:pPr>
      <w:r w:rsidRPr="00AA5CA8">
        <w:rPr>
          <w:b/>
          <w:u w:val="single"/>
          <w:lang w:eastAsia="ko-KR"/>
        </w:rPr>
        <w:t>Issue 1-3-3: UE behaviour at transitions between single-RX and multi-RX operation modes</w:t>
      </w:r>
    </w:p>
    <w:p w14:paraId="798922D0" w14:textId="7CF7B48F" w:rsidR="000A3BF8" w:rsidRDefault="00283C7A" w:rsidP="005C6F5A">
      <w:pPr>
        <w:spacing w:before="240"/>
        <w:jc w:val="both"/>
        <w:rPr>
          <w:color w:val="000000" w:themeColor="text1"/>
          <w:szCs w:val="24"/>
          <w:lang w:val="en-US"/>
        </w:rPr>
      </w:pPr>
      <w:r>
        <w:rPr>
          <w:rFonts w:hint="eastAsia"/>
          <w:color w:val="000000" w:themeColor="text1"/>
          <w:szCs w:val="24"/>
          <w:lang w:val="en-US"/>
        </w:rPr>
        <w:t>D</w:t>
      </w:r>
      <w:r>
        <w:rPr>
          <w:color w:val="000000" w:themeColor="text1"/>
          <w:szCs w:val="24"/>
          <w:lang w:val="en-US"/>
        </w:rPr>
        <w:t>etail of analysis is provided in [2] on the same issue. The proposal is copied here.</w:t>
      </w:r>
    </w:p>
    <w:p w14:paraId="2D09AD5C" w14:textId="4CC5EF3A" w:rsidR="00CC44B1" w:rsidRDefault="00CC44B1" w:rsidP="00CC44B1">
      <w:pPr>
        <w:jc w:val="both"/>
        <w:rPr>
          <w:b/>
          <w:bCs/>
          <w:i/>
          <w:iCs/>
          <w:lang w:val="en-US"/>
        </w:rPr>
      </w:pPr>
      <w:r w:rsidRPr="00434BE7">
        <w:rPr>
          <w:b/>
          <w:bCs/>
          <w:i/>
          <w:iCs/>
          <w:lang w:val="en-US"/>
        </w:rPr>
        <w:t xml:space="preserve">Proposal </w:t>
      </w:r>
      <w:r w:rsidR="009F254E">
        <w:rPr>
          <w:b/>
          <w:bCs/>
          <w:i/>
          <w:iCs/>
          <w:lang w:val="en-US"/>
        </w:rPr>
        <w:t>6</w:t>
      </w:r>
      <w:r w:rsidRPr="00434BE7">
        <w:rPr>
          <w:b/>
          <w:bCs/>
          <w:i/>
          <w:iCs/>
          <w:lang w:val="en-US"/>
        </w:rPr>
        <w:t xml:space="preserve">: </w:t>
      </w:r>
      <w:r w:rsidRPr="00312B1A">
        <w:rPr>
          <w:b/>
          <w:bCs/>
          <w:i/>
          <w:iCs/>
          <w:lang w:val="en-US"/>
        </w:rPr>
        <w:t xml:space="preserve">When the side conditions are changed with a transition between multi-Rx operation and no multi-Rx operation, the corresponding </w:t>
      </w:r>
      <w:r>
        <w:rPr>
          <w:b/>
          <w:bCs/>
          <w:i/>
          <w:iCs/>
          <w:lang w:val="en-US"/>
        </w:rPr>
        <w:t xml:space="preserve">multi-Rx </w:t>
      </w:r>
      <w:r w:rsidRPr="00312B1A">
        <w:rPr>
          <w:b/>
          <w:bCs/>
          <w:i/>
          <w:iCs/>
          <w:lang w:val="en-US"/>
        </w:rPr>
        <w:t>requirement is not applicable, and no UE behavior needs to be defined.</w:t>
      </w:r>
    </w:p>
    <w:p w14:paraId="09F4CAD9" w14:textId="77777777" w:rsidR="000A3BF8" w:rsidRPr="00CC44B1" w:rsidRDefault="000A3BF8" w:rsidP="005C6F5A">
      <w:pPr>
        <w:spacing w:before="240"/>
        <w:jc w:val="both"/>
        <w:rPr>
          <w:color w:val="000000" w:themeColor="text1"/>
          <w:szCs w:val="24"/>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0A3C80D2" w:rsidR="00CE5D0B" w:rsidRDefault="00CE5D0B" w:rsidP="00CE7FF5">
      <w:pPr>
        <w:spacing w:before="120"/>
      </w:pPr>
      <w:r w:rsidRPr="006138DA">
        <w:t xml:space="preserve">In this contribution, we </w:t>
      </w:r>
      <w:r w:rsidR="009E12A5">
        <w:t xml:space="preserve">further </w:t>
      </w:r>
      <w:r w:rsidRPr="006138DA">
        <w:t xml:space="preserve">provided </w:t>
      </w:r>
      <w:r w:rsidR="00C54E7E">
        <w:rPr>
          <w:lang w:val="en-US"/>
        </w:rPr>
        <w:t xml:space="preserve">views on </w:t>
      </w:r>
      <w:r w:rsidR="001126D7">
        <w:rPr>
          <w:lang w:val="en-US"/>
        </w:rPr>
        <w:t>L1</w:t>
      </w:r>
      <w:r w:rsidR="008457ED">
        <w:rPr>
          <w:lang w:val="en-US"/>
        </w:rPr>
        <w:t>-RSRP</w:t>
      </w:r>
      <w:r w:rsidR="001126D7">
        <w:rPr>
          <w:lang w:val="en-US"/>
        </w:rPr>
        <w:t xml:space="preserve"> measurement</w:t>
      </w:r>
      <w:r w:rsidR="008457ED">
        <w:rPr>
          <w:lang w:val="en-US"/>
        </w:rPr>
        <w:t xml:space="preserve"> </w:t>
      </w:r>
      <w:r w:rsidR="001126D7">
        <w:rPr>
          <w:lang w:val="en-US"/>
        </w:rPr>
        <w:t>for FR2 multi-Rx chain DL reception</w:t>
      </w:r>
      <w:r w:rsidRPr="006138DA">
        <w:t>.</w:t>
      </w:r>
      <w:bookmarkStart w:id="8" w:name="_Hlk23953093"/>
      <w:r w:rsidR="001126D7">
        <w:t xml:space="preserve"> Following proposals and observations are present.</w:t>
      </w:r>
    </w:p>
    <w:bookmarkEnd w:id="8"/>
    <w:p w14:paraId="65D43389" w14:textId="77777777" w:rsidR="009F254E" w:rsidRDefault="009F254E" w:rsidP="009F254E">
      <w:pPr>
        <w:jc w:val="both"/>
        <w:rPr>
          <w:b/>
          <w:bCs/>
          <w:i/>
          <w:iCs/>
          <w:lang w:val="en-US"/>
        </w:rPr>
      </w:pPr>
      <w:r>
        <w:rPr>
          <w:b/>
          <w:bCs/>
          <w:i/>
          <w:iCs/>
          <w:lang w:val="en-US"/>
        </w:rPr>
        <w:t xml:space="preserve">Proposal 1: </w:t>
      </w:r>
      <w:r w:rsidRPr="00530059">
        <w:rPr>
          <w:b/>
          <w:bCs/>
          <w:i/>
          <w:iCs/>
          <w:lang w:val="en-US"/>
        </w:rPr>
        <w:t>Fast beam sweeping is enabled if UE supports the UE capability</w:t>
      </w:r>
      <w:r>
        <w:rPr>
          <w:b/>
          <w:bCs/>
          <w:i/>
          <w:iCs/>
          <w:lang w:val="en-US"/>
        </w:rPr>
        <w:t xml:space="preserve"> and w</w:t>
      </w:r>
      <w:r w:rsidRPr="00530059">
        <w:rPr>
          <w:b/>
          <w:bCs/>
          <w:i/>
          <w:iCs/>
          <w:lang w:val="en-US"/>
        </w:rPr>
        <w:t>hen</w:t>
      </w:r>
      <w:r>
        <w:rPr>
          <w:b/>
          <w:bCs/>
          <w:i/>
          <w:iCs/>
          <w:lang w:val="en-US"/>
        </w:rPr>
        <w:t xml:space="preserve"> the</w:t>
      </w:r>
      <w:r w:rsidRPr="00530059">
        <w:rPr>
          <w:b/>
          <w:bCs/>
          <w:i/>
          <w:iCs/>
          <w:lang w:val="en-US"/>
        </w:rPr>
        <w:t xml:space="preserve"> UE indicates preference of multi-Rx operation</w:t>
      </w:r>
      <w:r>
        <w:rPr>
          <w:b/>
          <w:bCs/>
          <w:i/>
          <w:iCs/>
          <w:lang w:val="en-US"/>
        </w:rPr>
        <w:t>.</w:t>
      </w:r>
    </w:p>
    <w:p w14:paraId="27CFB921" w14:textId="6DDCBC0B" w:rsidR="00283C7A" w:rsidRDefault="00283C7A" w:rsidP="00283C7A">
      <w:pPr>
        <w:jc w:val="both"/>
        <w:rPr>
          <w:b/>
          <w:bCs/>
          <w:i/>
          <w:iCs/>
          <w:lang w:val="en-US"/>
        </w:rPr>
      </w:pPr>
      <w:r>
        <w:rPr>
          <w:b/>
          <w:bCs/>
          <w:i/>
          <w:iCs/>
          <w:lang w:val="en-US"/>
        </w:rPr>
        <w:t xml:space="preserve">Proposal </w:t>
      </w:r>
      <w:r w:rsidR="009F254E">
        <w:rPr>
          <w:b/>
          <w:bCs/>
          <w:i/>
          <w:iCs/>
          <w:lang w:val="en-US"/>
        </w:rPr>
        <w:t>2</w:t>
      </w:r>
      <w:r>
        <w:rPr>
          <w:b/>
          <w:bCs/>
          <w:i/>
          <w:iCs/>
          <w:lang w:val="en-US"/>
        </w:rPr>
        <w:t>: For m</w:t>
      </w:r>
      <w:r w:rsidRPr="008A33E5">
        <w:rPr>
          <w:b/>
          <w:bCs/>
          <w:i/>
          <w:iCs/>
          <w:lang w:val="en-US"/>
        </w:rPr>
        <w:t xml:space="preserve">easurement period for </w:t>
      </w:r>
      <w:r>
        <w:rPr>
          <w:b/>
          <w:bCs/>
          <w:i/>
          <w:iCs/>
          <w:lang w:val="en-US"/>
        </w:rPr>
        <w:t xml:space="preserve">SSB-based </w:t>
      </w:r>
      <w:r w:rsidRPr="008A33E5">
        <w:rPr>
          <w:b/>
          <w:bCs/>
          <w:i/>
          <w:iCs/>
          <w:lang w:val="en-US"/>
        </w:rPr>
        <w:t xml:space="preserve">L1-RSRP </w:t>
      </w:r>
      <w:r>
        <w:rPr>
          <w:b/>
          <w:bCs/>
          <w:i/>
          <w:iCs/>
          <w:lang w:val="en-US"/>
        </w:rPr>
        <w:t>measurement configured for GBBR,</w:t>
      </w:r>
      <w:r w:rsidRPr="008A33E5">
        <w:t xml:space="preserve"> </w:t>
      </w:r>
      <w:r w:rsidRPr="008A33E5">
        <w:rPr>
          <w:b/>
          <w:bCs/>
          <w:i/>
          <w:iCs/>
          <w:lang w:val="en-US"/>
        </w:rPr>
        <w:t>N = [</w:t>
      </w:r>
      <w:proofErr w:type="spellStart"/>
      <w:r w:rsidRPr="008A33E5">
        <w:rPr>
          <w:b/>
          <w:bCs/>
          <w:i/>
          <w:iCs/>
          <w:lang w:val="en-US"/>
        </w:rPr>
        <w:t>reduce</w:t>
      </w:r>
      <w:r>
        <w:rPr>
          <w:b/>
          <w:bCs/>
          <w:i/>
          <w:iCs/>
          <w:lang w:val="en-US"/>
        </w:rPr>
        <w:t>d</w:t>
      </w:r>
      <w:r w:rsidRPr="008A33E5">
        <w:rPr>
          <w:b/>
          <w:bCs/>
          <w:i/>
          <w:iCs/>
          <w:lang w:val="en-US"/>
        </w:rPr>
        <w:t>NumberRxBeam</w:t>
      </w:r>
      <w:proofErr w:type="spellEnd"/>
      <w:r w:rsidRPr="008A33E5">
        <w:rPr>
          <w:b/>
          <w:bCs/>
          <w:i/>
          <w:iCs/>
          <w:lang w:val="en-US"/>
        </w:rPr>
        <w:t>] for UE supporting faster beam sweeping under multi-Rx operations; otherwise, N=8</w:t>
      </w:r>
      <w:r>
        <w:rPr>
          <w:b/>
          <w:bCs/>
          <w:i/>
          <w:iCs/>
          <w:lang w:val="en-US"/>
        </w:rPr>
        <w:t>.</w:t>
      </w:r>
    </w:p>
    <w:p w14:paraId="66FDF463" w14:textId="18406A9F" w:rsidR="00283C7A" w:rsidRDefault="00283C7A" w:rsidP="00283C7A">
      <w:pPr>
        <w:jc w:val="both"/>
        <w:rPr>
          <w:b/>
          <w:bCs/>
          <w:i/>
          <w:iCs/>
          <w:lang w:val="en-US"/>
        </w:rPr>
      </w:pPr>
      <w:r>
        <w:rPr>
          <w:b/>
          <w:bCs/>
          <w:i/>
          <w:iCs/>
          <w:lang w:val="en-US"/>
        </w:rPr>
        <w:t xml:space="preserve">Proposal </w:t>
      </w:r>
      <w:r w:rsidR="009F254E">
        <w:rPr>
          <w:b/>
          <w:bCs/>
          <w:i/>
          <w:iCs/>
          <w:lang w:val="en-US"/>
        </w:rPr>
        <w:t>3</w:t>
      </w:r>
      <w:r>
        <w:rPr>
          <w:b/>
          <w:bCs/>
          <w:i/>
          <w:iCs/>
          <w:lang w:val="en-US"/>
        </w:rPr>
        <w:t>: For m</w:t>
      </w:r>
      <w:r w:rsidRPr="008A33E5">
        <w:rPr>
          <w:b/>
          <w:bCs/>
          <w:i/>
          <w:iCs/>
          <w:lang w:val="en-US"/>
        </w:rPr>
        <w:t>easurement period for</w:t>
      </w:r>
      <w:r>
        <w:rPr>
          <w:b/>
          <w:bCs/>
          <w:i/>
          <w:iCs/>
          <w:lang w:val="en-US"/>
        </w:rPr>
        <w:t xml:space="preserve"> CSI-RS based </w:t>
      </w:r>
      <w:r w:rsidRPr="008A33E5">
        <w:rPr>
          <w:b/>
          <w:bCs/>
          <w:i/>
          <w:iCs/>
          <w:lang w:val="en-US"/>
        </w:rPr>
        <w:t xml:space="preserve">L1-RSRP </w:t>
      </w:r>
      <w:r>
        <w:rPr>
          <w:b/>
          <w:bCs/>
          <w:i/>
          <w:iCs/>
          <w:lang w:val="en-US"/>
        </w:rPr>
        <w:t>measurement configured for GBBR,</w:t>
      </w:r>
      <w:r w:rsidRPr="008A33E5">
        <w:t xml:space="preserve"> </w:t>
      </w:r>
      <w:r w:rsidRPr="00F5057C">
        <w:rPr>
          <w:b/>
          <w:bCs/>
          <w:i/>
          <w:iCs/>
          <w:lang w:val="en-US"/>
        </w:rPr>
        <w:t>the existing L1-RSRP measurement period</w:t>
      </w:r>
      <w:r>
        <w:rPr>
          <w:b/>
          <w:bCs/>
          <w:i/>
          <w:iCs/>
          <w:lang w:val="en-US"/>
        </w:rPr>
        <w:t xml:space="preserve"> requirement</w:t>
      </w:r>
      <w:r w:rsidRPr="00F5057C">
        <w:rPr>
          <w:b/>
          <w:bCs/>
          <w:i/>
          <w:iCs/>
          <w:lang w:val="en-US"/>
        </w:rPr>
        <w:t xml:space="preserve"> is reused</w:t>
      </w:r>
      <w:r>
        <w:rPr>
          <w:b/>
          <w:bCs/>
          <w:i/>
          <w:iCs/>
          <w:lang w:val="en-US"/>
        </w:rPr>
        <w:t>.</w:t>
      </w:r>
    </w:p>
    <w:p w14:paraId="4F95243B" w14:textId="169E2845" w:rsidR="00283C7A" w:rsidRDefault="00283C7A" w:rsidP="00283C7A">
      <w:pPr>
        <w:jc w:val="both"/>
        <w:rPr>
          <w:b/>
          <w:bCs/>
          <w:i/>
          <w:iCs/>
          <w:lang w:val="en-US"/>
        </w:rPr>
      </w:pPr>
      <w:r>
        <w:rPr>
          <w:b/>
          <w:bCs/>
          <w:i/>
          <w:iCs/>
          <w:lang w:val="en-US"/>
        </w:rPr>
        <w:t xml:space="preserve">Proposal </w:t>
      </w:r>
      <w:r w:rsidR="009F254E">
        <w:rPr>
          <w:b/>
          <w:bCs/>
          <w:i/>
          <w:iCs/>
          <w:lang w:val="en-US"/>
        </w:rPr>
        <w:t>4</w:t>
      </w:r>
      <w:r>
        <w:rPr>
          <w:b/>
          <w:bCs/>
          <w:i/>
          <w:iCs/>
          <w:lang w:val="en-US"/>
        </w:rPr>
        <w:t xml:space="preserve">: For SSB-based </w:t>
      </w:r>
      <w:r w:rsidRPr="008A33E5">
        <w:rPr>
          <w:b/>
          <w:bCs/>
          <w:i/>
          <w:iCs/>
          <w:lang w:val="en-US"/>
        </w:rPr>
        <w:t xml:space="preserve">L1-RSRP </w:t>
      </w:r>
      <w:r>
        <w:rPr>
          <w:b/>
          <w:bCs/>
          <w:i/>
          <w:iCs/>
          <w:lang w:val="en-US"/>
        </w:rPr>
        <w:t>measurement configured for non-GBBR,</w:t>
      </w:r>
      <w:r w:rsidRPr="008A33E5">
        <w:t xml:space="preserve"> </w:t>
      </w:r>
      <w:r w:rsidRPr="00F5057C">
        <w:rPr>
          <w:b/>
          <w:bCs/>
          <w:i/>
          <w:iCs/>
          <w:lang w:val="en-US"/>
        </w:rPr>
        <w:t xml:space="preserve">the existing L1-RSRP measurement period </w:t>
      </w:r>
      <w:r>
        <w:rPr>
          <w:b/>
          <w:bCs/>
          <w:i/>
          <w:iCs/>
          <w:lang w:val="en-US"/>
        </w:rPr>
        <w:t xml:space="preserve">requirement </w:t>
      </w:r>
      <w:r w:rsidRPr="00F5057C">
        <w:rPr>
          <w:b/>
          <w:bCs/>
          <w:i/>
          <w:iCs/>
          <w:lang w:val="en-US"/>
        </w:rPr>
        <w:t>is reused</w:t>
      </w:r>
      <w:r>
        <w:rPr>
          <w:b/>
          <w:bCs/>
          <w:i/>
          <w:iCs/>
          <w:lang w:val="en-US"/>
        </w:rPr>
        <w:t>.</w:t>
      </w:r>
    </w:p>
    <w:p w14:paraId="4D48D7E6" w14:textId="77777777" w:rsidR="00CE7FF5" w:rsidRDefault="00CE7FF5" w:rsidP="00CE7FF5">
      <w:pPr>
        <w:jc w:val="both"/>
        <w:rPr>
          <w:b/>
          <w:bCs/>
          <w:i/>
          <w:iCs/>
          <w:lang w:val="en-US"/>
        </w:rPr>
      </w:pPr>
      <w:r>
        <w:rPr>
          <w:b/>
          <w:bCs/>
          <w:i/>
          <w:iCs/>
          <w:lang w:val="en-US"/>
        </w:rPr>
        <w:t>Proposal 5: E</w:t>
      </w:r>
      <w:r w:rsidRPr="00936830">
        <w:rPr>
          <w:b/>
          <w:bCs/>
          <w:i/>
          <w:iCs/>
          <w:lang w:val="en-US"/>
        </w:rPr>
        <w:t>nhanced features for multi-Rx such as fast beam sweeping, measurement restriction relaxation, scheduling restriction relaxation can also be used for legacy L1-SINR measurement.</w:t>
      </w:r>
    </w:p>
    <w:p w14:paraId="3BA070F2" w14:textId="77777777" w:rsidR="009F254E" w:rsidRDefault="009F254E" w:rsidP="009F254E">
      <w:pPr>
        <w:jc w:val="both"/>
        <w:rPr>
          <w:b/>
          <w:bCs/>
          <w:i/>
          <w:iCs/>
          <w:lang w:val="en-US"/>
        </w:rPr>
      </w:pPr>
      <w:r w:rsidRPr="00434BE7">
        <w:rPr>
          <w:b/>
          <w:bCs/>
          <w:i/>
          <w:iCs/>
          <w:lang w:val="en-US"/>
        </w:rPr>
        <w:t xml:space="preserve">Proposal </w:t>
      </w:r>
      <w:r>
        <w:rPr>
          <w:b/>
          <w:bCs/>
          <w:i/>
          <w:iCs/>
          <w:lang w:val="en-US"/>
        </w:rPr>
        <w:t>6</w:t>
      </w:r>
      <w:r w:rsidRPr="00434BE7">
        <w:rPr>
          <w:b/>
          <w:bCs/>
          <w:i/>
          <w:iCs/>
          <w:lang w:val="en-US"/>
        </w:rPr>
        <w:t xml:space="preserve">: </w:t>
      </w:r>
      <w:r w:rsidRPr="00312B1A">
        <w:rPr>
          <w:b/>
          <w:bCs/>
          <w:i/>
          <w:iCs/>
          <w:lang w:val="en-US"/>
        </w:rPr>
        <w:t xml:space="preserve">When the side conditions are changed with a transition between multi-Rx operation and no multi-Rx operation, the corresponding </w:t>
      </w:r>
      <w:r>
        <w:rPr>
          <w:b/>
          <w:bCs/>
          <w:i/>
          <w:iCs/>
          <w:lang w:val="en-US"/>
        </w:rPr>
        <w:t xml:space="preserve">multi-Rx </w:t>
      </w:r>
      <w:r w:rsidRPr="00312B1A">
        <w:rPr>
          <w:b/>
          <w:bCs/>
          <w:i/>
          <w:iCs/>
          <w:lang w:val="en-US"/>
        </w:rPr>
        <w:t>requirement is not applicable, and no UE behavior needs to be defined.</w:t>
      </w:r>
    </w:p>
    <w:p w14:paraId="1B4F0B2B" w14:textId="77777777" w:rsidR="00AF13B2" w:rsidRPr="009F254E" w:rsidRDefault="00AF13B2"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0B8AEB24" w14:textId="77777777" w:rsidR="004F6569" w:rsidRDefault="004F6569" w:rsidP="004F6569">
      <w:pPr>
        <w:pStyle w:val="a3"/>
        <w:numPr>
          <w:ilvl w:val="0"/>
          <w:numId w:val="24"/>
        </w:numPr>
        <w:spacing w:before="240" w:after="0"/>
        <w:rPr>
          <w:szCs w:val="22"/>
        </w:rPr>
      </w:pPr>
      <w:r w:rsidRPr="00465ACC">
        <w:rPr>
          <w:rFonts w:eastAsia="MS Mincho"/>
          <w:bCs/>
          <w:kern w:val="2"/>
          <w:szCs w:val="18"/>
          <w:lang w:val="en-GB"/>
        </w:rPr>
        <w:t>R4-2317427</w:t>
      </w:r>
      <w:r w:rsidRPr="00465ACC">
        <w:rPr>
          <w:rFonts w:eastAsia="MS Mincho"/>
          <w:bCs/>
          <w:kern w:val="2"/>
          <w:szCs w:val="18"/>
          <w:lang w:val="en-GB"/>
        </w:rPr>
        <w:tab/>
        <w:t>WF on FR2_multiRx_part2</w:t>
      </w:r>
      <w:r>
        <w:rPr>
          <w:rFonts w:eastAsia="MS Mincho"/>
          <w:bCs/>
          <w:kern w:val="2"/>
          <w:szCs w:val="18"/>
          <w:lang w:val="en-GB"/>
        </w:rPr>
        <w:t>,</w:t>
      </w:r>
      <w:r w:rsidRPr="00B12C82">
        <w:rPr>
          <w:rFonts w:eastAsia="MS Mincho"/>
          <w:bCs/>
          <w:kern w:val="2"/>
          <w:szCs w:val="18"/>
          <w:lang w:val="en-GB"/>
        </w:rPr>
        <w:t xml:space="preserve"> </w:t>
      </w:r>
      <w:r>
        <w:rPr>
          <w:szCs w:val="22"/>
        </w:rPr>
        <w:t>Ericsson</w:t>
      </w:r>
    </w:p>
    <w:p w14:paraId="36DC4271" w14:textId="5B7F4F9E" w:rsidR="00A970CE" w:rsidRPr="009D1427" w:rsidRDefault="009D1427" w:rsidP="004F6569">
      <w:pPr>
        <w:pStyle w:val="a3"/>
        <w:numPr>
          <w:ilvl w:val="0"/>
          <w:numId w:val="24"/>
        </w:numPr>
        <w:spacing w:before="240" w:after="0"/>
        <w:rPr>
          <w:rFonts w:eastAsia="MS Mincho"/>
          <w:bCs/>
          <w:kern w:val="2"/>
          <w:szCs w:val="18"/>
          <w:lang w:val="en-GB"/>
        </w:rPr>
      </w:pPr>
      <w:r w:rsidRPr="009D1427">
        <w:rPr>
          <w:rFonts w:eastAsia="MS Mincho"/>
          <w:bCs/>
          <w:kern w:val="2"/>
          <w:szCs w:val="18"/>
          <w:lang w:val="en-GB"/>
        </w:rPr>
        <w:t>R4-231904</w:t>
      </w:r>
      <w:r>
        <w:rPr>
          <w:rFonts w:eastAsia="MS Mincho"/>
          <w:bCs/>
          <w:kern w:val="2"/>
          <w:szCs w:val="18"/>
          <w:lang w:val="en-GB"/>
        </w:rPr>
        <w:t>1</w:t>
      </w:r>
      <w:r w:rsidR="007A0717" w:rsidRPr="009D1427">
        <w:rPr>
          <w:rFonts w:eastAsia="MS Mincho"/>
          <w:bCs/>
          <w:kern w:val="2"/>
          <w:szCs w:val="18"/>
          <w:lang w:val="en-GB"/>
        </w:rPr>
        <w:tab/>
        <w:t>Remaining issues on general aspects for FR2 multi-Rx, vivo</w:t>
      </w:r>
    </w:p>
    <w:sectPr w:rsidR="00A970CE" w:rsidRPr="009D1427">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DE92C" w14:textId="77777777" w:rsidR="00DC685C" w:rsidRDefault="00DC685C">
      <w:pPr>
        <w:spacing w:after="0"/>
      </w:pPr>
      <w:r>
        <w:separator/>
      </w:r>
    </w:p>
  </w:endnote>
  <w:endnote w:type="continuationSeparator" w:id="0">
    <w:p w14:paraId="76B1CDAD" w14:textId="77777777" w:rsidR="00DC685C" w:rsidRDefault="00DC68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21549" w14:textId="77777777" w:rsidR="00DC685C" w:rsidRDefault="00DC685C">
      <w:pPr>
        <w:spacing w:after="0"/>
      </w:pPr>
      <w:r>
        <w:separator/>
      </w:r>
    </w:p>
  </w:footnote>
  <w:footnote w:type="continuationSeparator" w:id="0">
    <w:p w14:paraId="64D319D1" w14:textId="77777777" w:rsidR="00DC685C" w:rsidRDefault="00DC68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1pt;height:75.1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5"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D37A3D"/>
    <w:multiLevelType w:val="multilevel"/>
    <w:tmpl w:val="1486A884"/>
    <w:lvl w:ilvl="0">
      <w:numFmt w:val="decimal"/>
      <w:lvlText w:val="%1"/>
      <w:lvlJc w:val="left"/>
      <w:pPr>
        <w:ind w:left="432" w:hanging="432"/>
      </w:pPr>
      <w:rPr>
        <w:rFonts w:hint="eastAsia"/>
      </w:rPr>
    </w:lvl>
    <w:lvl w:ilvl="1">
      <w:start w:val="1"/>
      <w:numFmt w:val="decimal"/>
      <w:lvlText w:val="%1.%2"/>
      <w:lvlJc w:val="left"/>
      <w:pPr>
        <w:ind w:left="1851" w:hanging="576"/>
      </w:pPr>
      <w:rPr>
        <w:rFonts w:hint="eastAsia"/>
        <w:i w:val="0"/>
        <w:iCs/>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6"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6"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6"/>
  </w:num>
  <w:num w:numId="21" w16cid:durableId="1820078503">
    <w:abstractNumId w:val="42"/>
  </w:num>
  <w:num w:numId="22" w16cid:durableId="53436028">
    <w:abstractNumId w:val="34"/>
  </w:num>
  <w:num w:numId="23" w16cid:durableId="1345088911">
    <w:abstractNumId w:val="48"/>
  </w:num>
  <w:num w:numId="24" w16cid:durableId="1354380123">
    <w:abstractNumId w:val="22"/>
  </w:num>
  <w:num w:numId="25" w16cid:durableId="1423599878">
    <w:abstractNumId w:val="41"/>
  </w:num>
  <w:num w:numId="26" w16cid:durableId="1747025763">
    <w:abstractNumId w:val="37"/>
  </w:num>
  <w:num w:numId="27" w16cid:durableId="738478849">
    <w:abstractNumId w:val="33"/>
  </w:num>
  <w:num w:numId="28" w16cid:durableId="822551920">
    <w:abstractNumId w:val="28"/>
  </w:num>
  <w:num w:numId="29" w16cid:durableId="721438579">
    <w:abstractNumId w:val="0"/>
  </w:num>
  <w:num w:numId="30" w16cid:durableId="1716999748">
    <w:abstractNumId w:val="32"/>
  </w:num>
  <w:num w:numId="31" w16cid:durableId="702364392">
    <w:abstractNumId w:val="30"/>
  </w:num>
  <w:num w:numId="32" w16cid:durableId="1744991346">
    <w:abstractNumId w:val="24"/>
  </w:num>
  <w:num w:numId="33" w16cid:durableId="2047561534">
    <w:abstractNumId w:val="43"/>
  </w:num>
  <w:num w:numId="34" w16cid:durableId="1683166926">
    <w:abstractNumId w:val="26"/>
  </w:num>
  <w:num w:numId="35" w16cid:durableId="1508400606">
    <w:abstractNumId w:val="23"/>
  </w:num>
  <w:num w:numId="36" w16cid:durableId="1733768830">
    <w:abstractNumId w:val="45"/>
  </w:num>
  <w:num w:numId="37" w16cid:durableId="538249220">
    <w:abstractNumId w:val="26"/>
  </w:num>
  <w:num w:numId="38" w16cid:durableId="1799639563">
    <w:abstractNumId w:val="26"/>
  </w:num>
  <w:num w:numId="39" w16cid:durableId="426317832">
    <w:abstractNumId w:val="26"/>
  </w:num>
  <w:num w:numId="40" w16cid:durableId="617105356">
    <w:abstractNumId w:val="26"/>
  </w:num>
  <w:num w:numId="41" w16cid:durableId="1281491871">
    <w:abstractNumId w:val="26"/>
  </w:num>
  <w:num w:numId="42" w16cid:durableId="493760646">
    <w:abstractNumId w:val="39"/>
  </w:num>
  <w:num w:numId="43" w16cid:durableId="130558762">
    <w:abstractNumId w:val="31"/>
  </w:num>
  <w:num w:numId="44" w16cid:durableId="1955942084">
    <w:abstractNumId w:val="26"/>
  </w:num>
  <w:num w:numId="45" w16cid:durableId="131951049">
    <w:abstractNumId w:val="40"/>
  </w:num>
  <w:num w:numId="46" w16cid:durableId="2030374128">
    <w:abstractNumId w:val="26"/>
  </w:num>
  <w:num w:numId="47" w16cid:durableId="1570194182">
    <w:abstractNumId w:val="26"/>
  </w:num>
  <w:num w:numId="48" w16cid:durableId="366637545">
    <w:abstractNumId w:val="29"/>
  </w:num>
  <w:num w:numId="49" w16cid:durableId="1500464458">
    <w:abstractNumId w:val="40"/>
  </w:num>
  <w:num w:numId="50" w16cid:durableId="8416626">
    <w:abstractNumId w:val="44"/>
  </w:num>
  <w:num w:numId="51" w16cid:durableId="2045249078">
    <w:abstractNumId w:val="35"/>
  </w:num>
  <w:num w:numId="52" w16cid:durableId="862399834">
    <w:abstractNumId w:val="38"/>
  </w:num>
  <w:num w:numId="53" w16cid:durableId="225263225">
    <w:abstractNumId w:val="46"/>
  </w:num>
  <w:num w:numId="54" w16cid:durableId="1715151343">
    <w:abstractNumId w:val="27"/>
  </w:num>
  <w:num w:numId="55" w16cid:durableId="1086342973">
    <w:abstractNumId w:val="36"/>
  </w:num>
  <w:num w:numId="56" w16cid:durableId="239828725">
    <w:abstractNumId w:val="47"/>
  </w:num>
  <w:num w:numId="57" w16cid:durableId="1673755586">
    <w:abstractNumId w:val="0"/>
  </w:num>
  <w:num w:numId="58" w16cid:durableId="1012338571">
    <w:abstractNumId w:val="0"/>
  </w:num>
  <w:num w:numId="59" w16cid:durableId="1109931641">
    <w:abstractNumId w:val="26"/>
  </w:num>
  <w:num w:numId="60" w16cid:durableId="1974750018">
    <w:abstractNumId w:val="26"/>
  </w:num>
  <w:num w:numId="61" w16cid:durableId="1898590982">
    <w:abstractNumId w:val="25"/>
  </w:num>
  <w:num w:numId="62" w16cid:durableId="677926712">
    <w:abstractNumId w:val="21"/>
  </w:num>
  <w:num w:numId="63" w16cid:durableId="1349330952">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700"/>
    <w:rsid w:val="00023CA7"/>
    <w:rsid w:val="00023CCD"/>
    <w:rsid w:val="00023FA2"/>
    <w:rsid w:val="00024117"/>
    <w:rsid w:val="0002464A"/>
    <w:rsid w:val="000250A9"/>
    <w:rsid w:val="00025AE0"/>
    <w:rsid w:val="00025C0A"/>
    <w:rsid w:val="0002666A"/>
    <w:rsid w:val="0002702B"/>
    <w:rsid w:val="00027D29"/>
    <w:rsid w:val="00027F31"/>
    <w:rsid w:val="0003150A"/>
    <w:rsid w:val="00031C31"/>
    <w:rsid w:val="0003334B"/>
    <w:rsid w:val="00033FD5"/>
    <w:rsid w:val="0003411D"/>
    <w:rsid w:val="00034F82"/>
    <w:rsid w:val="00035086"/>
    <w:rsid w:val="00035EEC"/>
    <w:rsid w:val="00037527"/>
    <w:rsid w:val="00040D2D"/>
    <w:rsid w:val="0004158C"/>
    <w:rsid w:val="00041873"/>
    <w:rsid w:val="00041A13"/>
    <w:rsid w:val="00042C3F"/>
    <w:rsid w:val="00044131"/>
    <w:rsid w:val="00045F31"/>
    <w:rsid w:val="0004667B"/>
    <w:rsid w:val="0004736B"/>
    <w:rsid w:val="00050FCB"/>
    <w:rsid w:val="0005211B"/>
    <w:rsid w:val="00052E83"/>
    <w:rsid w:val="00053212"/>
    <w:rsid w:val="000543B3"/>
    <w:rsid w:val="000557C6"/>
    <w:rsid w:val="00057A64"/>
    <w:rsid w:val="00060E61"/>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2A0"/>
    <w:rsid w:val="00075EF6"/>
    <w:rsid w:val="000767D5"/>
    <w:rsid w:val="00076868"/>
    <w:rsid w:val="00076D61"/>
    <w:rsid w:val="00076E28"/>
    <w:rsid w:val="00077D2F"/>
    <w:rsid w:val="0008083A"/>
    <w:rsid w:val="00082D43"/>
    <w:rsid w:val="000852BD"/>
    <w:rsid w:val="00086FC3"/>
    <w:rsid w:val="00090621"/>
    <w:rsid w:val="000907CC"/>
    <w:rsid w:val="00091564"/>
    <w:rsid w:val="00091649"/>
    <w:rsid w:val="00093989"/>
    <w:rsid w:val="00094DB0"/>
    <w:rsid w:val="000959E0"/>
    <w:rsid w:val="00095FA1"/>
    <w:rsid w:val="00096A6F"/>
    <w:rsid w:val="00096E86"/>
    <w:rsid w:val="000A004F"/>
    <w:rsid w:val="000A127B"/>
    <w:rsid w:val="000A1B10"/>
    <w:rsid w:val="000A2C1E"/>
    <w:rsid w:val="000A3BF8"/>
    <w:rsid w:val="000A4C8D"/>
    <w:rsid w:val="000A5BA2"/>
    <w:rsid w:val="000A779F"/>
    <w:rsid w:val="000B099C"/>
    <w:rsid w:val="000B1A64"/>
    <w:rsid w:val="000B26A4"/>
    <w:rsid w:val="000B592D"/>
    <w:rsid w:val="000B5C3D"/>
    <w:rsid w:val="000B7375"/>
    <w:rsid w:val="000B76A5"/>
    <w:rsid w:val="000B7BB4"/>
    <w:rsid w:val="000C0C3A"/>
    <w:rsid w:val="000C3FA3"/>
    <w:rsid w:val="000C4006"/>
    <w:rsid w:val="000C5272"/>
    <w:rsid w:val="000C54FB"/>
    <w:rsid w:val="000C59D3"/>
    <w:rsid w:val="000C74CE"/>
    <w:rsid w:val="000D032D"/>
    <w:rsid w:val="000D0FD6"/>
    <w:rsid w:val="000D1232"/>
    <w:rsid w:val="000D142F"/>
    <w:rsid w:val="000D1476"/>
    <w:rsid w:val="000D2820"/>
    <w:rsid w:val="000D367D"/>
    <w:rsid w:val="000D3E9E"/>
    <w:rsid w:val="000D44BD"/>
    <w:rsid w:val="000D470E"/>
    <w:rsid w:val="000D47D8"/>
    <w:rsid w:val="000D4E7D"/>
    <w:rsid w:val="000D5A8D"/>
    <w:rsid w:val="000D5CC0"/>
    <w:rsid w:val="000D5EFC"/>
    <w:rsid w:val="000D6CED"/>
    <w:rsid w:val="000D7162"/>
    <w:rsid w:val="000D757D"/>
    <w:rsid w:val="000D77F1"/>
    <w:rsid w:val="000E0033"/>
    <w:rsid w:val="000E30E3"/>
    <w:rsid w:val="000E3697"/>
    <w:rsid w:val="000E4B23"/>
    <w:rsid w:val="000E4B84"/>
    <w:rsid w:val="000E4F7A"/>
    <w:rsid w:val="000E5E31"/>
    <w:rsid w:val="000E6E5C"/>
    <w:rsid w:val="000E7A67"/>
    <w:rsid w:val="000E7F7A"/>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592"/>
    <w:rsid w:val="00110A4A"/>
    <w:rsid w:val="00110BD7"/>
    <w:rsid w:val="00110E8A"/>
    <w:rsid w:val="00111A1C"/>
    <w:rsid w:val="001126D7"/>
    <w:rsid w:val="001136B3"/>
    <w:rsid w:val="001149A0"/>
    <w:rsid w:val="00114BE9"/>
    <w:rsid w:val="00115754"/>
    <w:rsid w:val="00116475"/>
    <w:rsid w:val="001170FA"/>
    <w:rsid w:val="00117E60"/>
    <w:rsid w:val="00117FCE"/>
    <w:rsid w:val="00120E72"/>
    <w:rsid w:val="00121302"/>
    <w:rsid w:val="00121CB3"/>
    <w:rsid w:val="00121D43"/>
    <w:rsid w:val="00123837"/>
    <w:rsid w:val="00123848"/>
    <w:rsid w:val="00126689"/>
    <w:rsid w:val="00130916"/>
    <w:rsid w:val="001323FF"/>
    <w:rsid w:val="00132EA0"/>
    <w:rsid w:val="00132EDF"/>
    <w:rsid w:val="00133C72"/>
    <w:rsid w:val="0013442D"/>
    <w:rsid w:val="001360E9"/>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6965"/>
    <w:rsid w:val="001579C2"/>
    <w:rsid w:val="00160416"/>
    <w:rsid w:val="001635B6"/>
    <w:rsid w:val="0016495B"/>
    <w:rsid w:val="001649BF"/>
    <w:rsid w:val="001658C7"/>
    <w:rsid w:val="00167DC0"/>
    <w:rsid w:val="00167FC1"/>
    <w:rsid w:val="00170A08"/>
    <w:rsid w:val="00170FA0"/>
    <w:rsid w:val="001710A9"/>
    <w:rsid w:val="00171F57"/>
    <w:rsid w:val="001725A2"/>
    <w:rsid w:val="00173064"/>
    <w:rsid w:val="00174F7C"/>
    <w:rsid w:val="0017517C"/>
    <w:rsid w:val="0017530F"/>
    <w:rsid w:val="00177FF3"/>
    <w:rsid w:val="00181644"/>
    <w:rsid w:val="00182387"/>
    <w:rsid w:val="00183CFD"/>
    <w:rsid w:val="001844A0"/>
    <w:rsid w:val="00184D75"/>
    <w:rsid w:val="00186EA0"/>
    <w:rsid w:val="00190211"/>
    <w:rsid w:val="0019038B"/>
    <w:rsid w:val="00190BEE"/>
    <w:rsid w:val="001914DA"/>
    <w:rsid w:val="00191669"/>
    <w:rsid w:val="0019175C"/>
    <w:rsid w:val="001917F1"/>
    <w:rsid w:val="00191CD4"/>
    <w:rsid w:val="00192609"/>
    <w:rsid w:val="00193DCA"/>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3942"/>
    <w:rsid w:val="001B4560"/>
    <w:rsid w:val="001B514A"/>
    <w:rsid w:val="001B6205"/>
    <w:rsid w:val="001B6BD7"/>
    <w:rsid w:val="001B7B00"/>
    <w:rsid w:val="001C27F8"/>
    <w:rsid w:val="001C2A52"/>
    <w:rsid w:val="001C3098"/>
    <w:rsid w:val="001C3A2A"/>
    <w:rsid w:val="001C3E48"/>
    <w:rsid w:val="001C4283"/>
    <w:rsid w:val="001C43BF"/>
    <w:rsid w:val="001C5141"/>
    <w:rsid w:val="001C5E09"/>
    <w:rsid w:val="001C6151"/>
    <w:rsid w:val="001C627B"/>
    <w:rsid w:val="001C7FF3"/>
    <w:rsid w:val="001D22D9"/>
    <w:rsid w:val="001D289C"/>
    <w:rsid w:val="001D3045"/>
    <w:rsid w:val="001D3167"/>
    <w:rsid w:val="001D64DD"/>
    <w:rsid w:val="001E01BD"/>
    <w:rsid w:val="001E07EF"/>
    <w:rsid w:val="001E1064"/>
    <w:rsid w:val="001E1489"/>
    <w:rsid w:val="001E314E"/>
    <w:rsid w:val="001E3A08"/>
    <w:rsid w:val="001E425A"/>
    <w:rsid w:val="001E458E"/>
    <w:rsid w:val="001E4BA9"/>
    <w:rsid w:val="001E5D32"/>
    <w:rsid w:val="001E675A"/>
    <w:rsid w:val="001E6DEF"/>
    <w:rsid w:val="001F08B8"/>
    <w:rsid w:val="001F132E"/>
    <w:rsid w:val="001F1DFC"/>
    <w:rsid w:val="001F1F45"/>
    <w:rsid w:val="001F342F"/>
    <w:rsid w:val="001F4651"/>
    <w:rsid w:val="001F4A6D"/>
    <w:rsid w:val="001F7B69"/>
    <w:rsid w:val="00200BC1"/>
    <w:rsid w:val="00202772"/>
    <w:rsid w:val="002038BE"/>
    <w:rsid w:val="00203CDB"/>
    <w:rsid w:val="00203EDD"/>
    <w:rsid w:val="00204F41"/>
    <w:rsid w:val="00204FCA"/>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184F"/>
    <w:rsid w:val="00223B29"/>
    <w:rsid w:val="00223C89"/>
    <w:rsid w:val="00224B1A"/>
    <w:rsid w:val="00224CD9"/>
    <w:rsid w:val="00225450"/>
    <w:rsid w:val="002255E9"/>
    <w:rsid w:val="00225B34"/>
    <w:rsid w:val="00226DA2"/>
    <w:rsid w:val="00227099"/>
    <w:rsid w:val="00227E84"/>
    <w:rsid w:val="00230283"/>
    <w:rsid w:val="0023052F"/>
    <w:rsid w:val="00231697"/>
    <w:rsid w:val="002329CF"/>
    <w:rsid w:val="00232AE3"/>
    <w:rsid w:val="00234426"/>
    <w:rsid w:val="00234DC7"/>
    <w:rsid w:val="00235929"/>
    <w:rsid w:val="00235C72"/>
    <w:rsid w:val="00236A3D"/>
    <w:rsid w:val="00236AB7"/>
    <w:rsid w:val="00237BD0"/>
    <w:rsid w:val="00237F07"/>
    <w:rsid w:val="00244C3E"/>
    <w:rsid w:val="00245AE0"/>
    <w:rsid w:val="00245CC7"/>
    <w:rsid w:val="00245F2C"/>
    <w:rsid w:val="0024751C"/>
    <w:rsid w:val="002509A5"/>
    <w:rsid w:val="00250FD7"/>
    <w:rsid w:val="002518E2"/>
    <w:rsid w:val="0025242C"/>
    <w:rsid w:val="0025245F"/>
    <w:rsid w:val="002531F6"/>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2373"/>
    <w:rsid w:val="00273D45"/>
    <w:rsid w:val="00274325"/>
    <w:rsid w:val="0027457A"/>
    <w:rsid w:val="00275218"/>
    <w:rsid w:val="00275AC6"/>
    <w:rsid w:val="0027694E"/>
    <w:rsid w:val="00276993"/>
    <w:rsid w:val="0027752A"/>
    <w:rsid w:val="0028115C"/>
    <w:rsid w:val="00282D6B"/>
    <w:rsid w:val="002837A8"/>
    <w:rsid w:val="00283988"/>
    <w:rsid w:val="00283C7A"/>
    <w:rsid w:val="002866CF"/>
    <w:rsid w:val="00287E64"/>
    <w:rsid w:val="00287FBA"/>
    <w:rsid w:val="00290532"/>
    <w:rsid w:val="002905FA"/>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AFA"/>
    <w:rsid w:val="002C4FFE"/>
    <w:rsid w:val="002C69A7"/>
    <w:rsid w:val="002C73AE"/>
    <w:rsid w:val="002C7B96"/>
    <w:rsid w:val="002C7C08"/>
    <w:rsid w:val="002D113B"/>
    <w:rsid w:val="002D1ABB"/>
    <w:rsid w:val="002D1F93"/>
    <w:rsid w:val="002D2828"/>
    <w:rsid w:val="002D2B0D"/>
    <w:rsid w:val="002D4BB3"/>
    <w:rsid w:val="002D4F40"/>
    <w:rsid w:val="002D53BF"/>
    <w:rsid w:val="002D5F5E"/>
    <w:rsid w:val="002D6371"/>
    <w:rsid w:val="002E0746"/>
    <w:rsid w:val="002E1E25"/>
    <w:rsid w:val="002E2B28"/>
    <w:rsid w:val="002E2BFB"/>
    <w:rsid w:val="002E4F86"/>
    <w:rsid w:val="002E5EE6"/>
    <w:rsid w:val="002E6857"/>
    <w:rsid w:val="002E7CB8"/>
    <w:rsid w:val="002F0309"/>
    <w:rsid w:val="002F146A"/>
    <w:rsid w:val="002F1C9E"/>
    <w:rsid w:val="002F235F"/>
    <w:rsid w:val="002F29DB"/>
    <w:rsid w:val="002F33BC"/>
    <w:rsid w:val="002F3420"/>
    <w:rsid w:val="002F3CCF"/>
    <w:rsid w:val="002F48AB"/>
    <w:rsid w:val="002F4E08"/>
    <w:rsid w:val="002F52CB"/>
    <w:rsid w:val="002F558E"/>
    <w:rsid w:val="002F5868"/>
    <w:rsid w:val="002F6BD0"/>
    <w:rsid w:val="002F6BD8"/>
    <w:rsid w:val="002F7D1D"/>
    <w:rsid w:val="0030011A"/>
    <w:rsid w:val="003007C1"/>
    <w:rsid w:val="00302D84"/>
    <w:rsid w:val="003042DB"/>
    <w:rsid w:val="00304B53"/>
    <w:rsid w:val="00306E9F"/>
    <w:rsid w:val="00307B3B"/>
    <w:rsid w:val="00307C18"/>
    <w:rsid w:val="00310183"/>
    <w:rsid w:val="00310A2F"/>
    <w:rsid w:val="00310B8D"/>
    <w:rsid w:val="0031150C"/>
    <w:rsid w:val="00313937"/>
    <w:rsid w:val="0031440A"/>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39FF"/>
    <w:rsid w:val="00356E16"/>
    <w:rsid w:val="003578FE"/>
    <w:rsid w:val="00357D38"/>
    <w:rsid w:val="00357F6D"/>
    <w:rsid w:val="00360000"/>
    <w:rsid w:val="0036061D"/>
    <w:rsid w:val="00360D35"/>
    <w:rsid w:val="003612FD"/>
    <w:rsid w:val="003622A5"/>
    <w:rsid w:val="00364D1A"/>
    <w:rsid w:val="00364DC0"/>
    <w:rsid w:val="00364EAF"/>
    <w:rsid w:val="00365752"/>
    <w:rsid w:val="00366005"/>
    <w:rsid w:val="003664A8"/>
    <w:rsid w:val="00366E2E"/>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177"/>
    <w:rsid w:val="003815D5"/>
    <w:rsid w:val="00381B14"/>
    <w:rsid w:val="00382124"/>
    <w:rsid w:val="00382748"/>
    <w:rsid w:val="00383451"/>
    <w:rsid w:val="00383DA3"/>
    <w:rsid w:val="003842BC"/>
    <w:rsid w:val="0038489E"/>
    <w:rsid w:val="00384AD6"/>
    <w:rsid w:val="003852AB"/>
    <w:rsid w:val="003852B0"/>
    <w:rsid w:val="00385EFC"/>
    <w:rsid w:val="00390984"/>
    <w:rsid w:val="00390D4B"/>
    <w:rsid w:val="00391E7F"/>
    <w:rsid w:val="00393417"/>
    <w:rsid w:val="00394CB7"/>
    <w:rsid w:val="00396E88"/>
    <w:rsid w:val="003A034F"/>
    <w:rsid w:val="003A0A4D"/>
    <w:rsid w:val="003A1316"/>
    <w:rsid w:val="003A1591"/>
    <w:rsid w:val="003A16D2"/>
    <w:rsid w:val="003A225D"/>
    <w:rsid w:val="003A3720"/>
    <w:rsid w:val="003A4F79"/>
    <w:rsid w:val="003A4F90"/>
    <w:rsid w:val="003A509A"/>
    <w:rsid w:val="003A68FB"/>
    <w:rsid w:val="003A722C"/>
    <w:rsid w:val="003B02CB"/>
    <w:rsid w:val="003B03A7"/>
    <w:rsid w:val="003B134C"/>
    <w:rsid w:val="003B1E98"/>
    <w:rsid w:val="003B1ECC"/>
    <w:rsid w:val="003B26C5"/>
    <w:rsid w:val="003B2841"/>
    <w:rsid w:val="003B31F6"/>
    <w:rsid w:val="003B3412"/>
    <w:rsid w:val="003B3B08"/>
    <w:rsid w:val="003B42A9"/>
    <w:rsid w:val="003B4519"/>
    <w:rsid w:val="003B45E5"/>
    <w:rsid w:val="003B4693"/>
    <w:rsid w:val="003B6DAB"/>
    <w:rsid w:val="003B7A71"/>
    <w:rsid w:val="003B7CD9"/>
    <w:rsid w:val="003C0B38"/>
    <w:rsid w:val="003C1824"/>
    <w:rsid w:val="003C1C93"/>
    <w:rsid w:val="003C3CE5"/>
    <w:rsid w:val="003C5F18"/>
    <w:rsid w:val="003C5FEE"/>
    <w:rsid w:val="003C6E02"/>
    <w:rsid w:val="003C7F14"/>
    <w:rsid w:val="003D1ACA"/>
    <w:rsid w:val="003D2B3D"/>
    <w:rsid w:val="003D351C"/>
    <w:rsid w:val="003D45FA"/>
    <w:rsid w:val="003D5608"/>
    <w:rsid w:val="003D67A8"/>
    <w:rsid w:val="003D6A88"/>
    <w:rsid w:val="003D7001"/>
    <w:rsid w:val="003D7861"/>
    <w:rsid w:val="003E03A3"/>
    <w:rsid w:val="003E1374"/>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5CB3"/>
    <w:rsid w:val="003F705D"/>
    <w:rsid w:val="003F7F33"/>
    <w:rsid w:val="0040058A"/>
    <w:rsid w:val="00400C41"/>
    <w:rsid w:val="00401A09"/>
    <w:rsid w:val="00402970"/>
    <w:rsid w:val="00402C23"/>
    <w:rsid w:val="00403A73"/>
    <w:rsid w:val="0040415F"/>
    <w:rsid w:val="00404A37"/>
    <w:rsid w:val="00404A65"/>
    <w:rsid w:val="004063AE"/>
    <w:rsid w:val="00406CF8"/>
    <w:rsid w:val="0040734E"/>
    <w:rsid w:val="0040756E"/>
    <w:rsid w:val="00410CCC"/>
    <w:rsid w:val="00410DE8"/>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5710"/>
    <w:rsid w:val="0043618D"/>
    <w:rsid w:val="004361C4"/>
    <w:rsid w:val="00436E1D"/>
    <w:rsid w:val="00437929"/>
    <w:rsid w:val="00440FCF"/>
    <w:rsid w:val="00441A80"/>
    <w:rsid w:val="00441ACD"/>
    <w:rsid w:val="0044230D"/>
    <w:rsid w:val="004423B2"/>
    <w:rsid w:val="00443B0A"/>
    <w:rsid w:val="004441F1"/>
    <w:rsid w:val="00444EBA"/>
    <w:rsid w:val="00447767"/>
    <w:rsid w:val="0045020A"/>
    <w:rsid w:val="00452F7A"/>
    <w:rsid w:val="0045344C"/>
    <w:rsid w:val="00453E1C"/>
    <w:rsid w:val="00454947"/>
    <w:rsid w:val="00455544"/>
    <w:rsid w:val="0045638C"/>
    <w:rsid w:val="00456D4B"/>
    <w:rsid w:val="004614D1"/>
    <w:rsid w:val="00461852"/>
    <w:rsid w:val="0046399B"/>
    <w:rsid w:val="00463FEC"/>
    <w:rsid w:val="00464461"/>
    <w:rsid w:val="00464D9A"/>
    <w:rsid w:val="0046506A"/>
    <w:rsid w:val="0046532E"/>
    <w:rsid w:val="00465999"/>
    <w:rsid w:val="00466E7D"/>
    <w:rsid w:val="00466E8F"/>
    <w:rsid w:val="00470CAF"/>
    <w:rsid w:val="004710C7"/>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5B2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AAB"/>
    <w:rsid w:val="004A0BDF"/>
    <w:rsid w:val="004A16D4"/>
    <w:rsid w:val="004A2C1F"/>
    <w:rsid w:val="004A2EE7"/>
    <w:rsid w:val="004A3142"/>
    <w:rsid w:val="004A36C4"/>
    <w:rsid w:val="004A373B"/>
    <w:rsid w:val="004A3CC7"/>
    <w:rsid w:val="004A5F6D"/>
    <w:rsid w:val="004A5F77"/>
    <w:rsid w:val="004B039E"/>
    <w:rsid w:val="004B0479"/>
    <w:rsid w:val="004B10E9"/>
    <w:rsid w:val="004B1169"/>
    <w:rsid w:val="004B12C1"/>
    <w:rsid w:val="004B33BE"/>
    <w:rsid w:val="004B3F77"/>
    <w:rsid w:val="004B449F"/>
    <w:rsid w:val="004B4620"/>
    <w:rsid w:val="004B518E"/>
    <w:rsid w:val="004B6178"/>
    <w:rsid w:val="004B64EE"/>
    <w:rsid w:val="004B76A1"/>
    <w:rsid w:val="004C02F5"/>
    <w:rsid w:val="004C0E69"/>
    <w:rsid w:val="004C136E"/>
    <w:rsid w:val="004C16DA"/>
    <w:rsid w:val="004C1F3D"/>
    <w:rsid w:val="004C3E76"/>
    <w:rsid w:val="004C3F28"/>
    <w:rsid w:val="004C4845"/>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B7B"/>
    <w:rsid w:val="004E2FC6"/>
    <w:rsid w:val="004E42EF"/>
    <w:rsid w:val="004E6512"/>
    <w:rsid w:val="004E6AC5"/>
    <w:rsid w:val="004E773C"/>
    <w:rsid w:val="004F0A6B"/>
    <w:rsid w:val="004F0D5A"/>
    <w:rsid w:val="004F141E"/>
    <w:rsid w:val="004F2700"/>
    <w:rsid w:val="004F3091"/>
    <w:rsid w:val="004F37A9"/>
    <w:rsid w:val="004F3D4C"/>
    <w:rsid w:val="004F475A"/>
    <w:rsid w:val="004F4A52"/>
    <w:rsid w:val="004F5983"/>
    <w:rsid w:val="004F6569"/>
    <w:rsid w:val="004F758E"/>
    <w:rsid w:val="0050024A"/>
    <w:rsid w:val="00500C45"/>
    <w:rsid w:val="0050157C"/>
    <w:rsid w:val="005027A3"/>
    <w:rsid w:val="00502AC7"/>
    <w:rsid w:val="00502C19"/>
    <w:rsid w:val="0050412A"/>
    <w:rsid w:val="00504226"/>
    <w:rsid w:val="00504B7E"/>
    <w:rsid w:val="00505B65"/>
    <w:rsid w:val="00507227"/>
    <w:rsid w:val="00507DDA"/>
    <w:rsid w:val="00511790"/>
    <w:rsid w:val="00511CE6"/>
    <w:rsid w:val="005121FC"/>
    <w:rsid w:val="0051283A"/>
    <w:rsid w:val="00514D0E"/>
    <w:rsid w:val="00517C63"/>
    <w:rsid w:val="005207D3"/>
    <w:rsid w:val="00521420"/>
    <w:rsid w:val="00521CEE"/>
    <w:rsid w:val="00522A3F"/>
    <w:rsid w:val="00523F88"/>
    <w:rsid w:val="00526EBE"/>
    <w:rsid w:val="00527F5E"/>
    <w:rsid w:val="00530059"/>
    <w:rsid w:val="00530F57"/>
    <w:rsid w:val="00532002"/>
    <w:rsid w:val="005324D7"/>
    <w:rsid w:val="00532A2C"/>
    <w:rsid w:val="0053356A"/>
    <w:rsid w:val="005338F6"/>
    <w:rsid w:val="00534D72"/>
    <w:rsid w:val="00534EF7"/>
    <w:rsid w:val="0053544C"/>
    <w:rsid w:val="005378BB"/>
    <w:rsid w:val="005378F3"/>
    <w:rsid w:val="005411B1"/>
    <w:rsid w:val="005435DD"/>
    <w:rsid w:val="005450AD"/>
    <w:rsid w:val="00547F57"/>
    <w:rsid w:val="005508EB"/>
    <w:rsid w:val="0055206F"/>
    <w:rsid w:val="005541E2"/>
    <w:rsid w:val="00554C3D"/>
    <w:rsid w:val="00555FF3"/>
    <w:rsid w:val="005560AC"/>
    <w:rsid w:val="00556493"/>
    <w:rsid w:val="00557CC3"/>
    <w:rsid w:val="00562246"/>
    <w:rsid w:val="00562962"/>
    <w:rsid w:val="005629C8"/>
    <w:rsid w:val="00562B6D"/>
    <w:rsid w:val="00562D95"/>
    <w:rsid w:val="00565693"/>
    <w:rsid w:val="00566491"/>
    <w:rsid w:val="0056662E"/>
    <w:rsid w:val="00567165"/>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0997"/>
    <w:rsid w:val="0059179C"/>
    <w:rsid w:val="00591818"/>
    <w:rsid w:val="00591BC7"/>
    <w:rsid w:val="00591DA2"/>
    <w:rsid w:val="00593135"/>
    <w:rsid w:val="005932A4"/>
    <w:rsid w:val="00593E52"/>
    <w:rsid w:val="00593ED9"/>
    <w:rsid w:val="00594C11"/>
    <w:rsid w:val="00594D67"/>
    <w:rsid w:val="00595BE7"/>
    <w:rsid w:val="0059754B"/>
    <w:rsid w:val="005A000C"/>
    <w:rsid w:val="005A0429"/>
    <w:rsid w:val="005A08C8"/>
    <w:rsid w:val="005A093C"/>
    <w:rsid w:val="005A29A1"/>
    <w:rsid w:val="005A635B"/>
    <w:rsid w:val="005A6AF4"/>
    <w:rsid w:val="005B0AD2"/>
    <w:rsid w:val="005B1297"/>
    <w:rsid w:val="005B1B64"/>
    <w:rsid w:val="005B1DBB"/>
    <w:rsid w:val="005B2BD2"/>
    <w:rsid w:val="005B3B02"/>
    <w:rsid w:val="005B3FB4"/>
    <w:rsid w:val="005B4266"/>
    <w:rsid w:val="005B4527"/>
    <w:rsid w:val="005B4DF7"/>
    <w:rsid w:val="005B4FAC"/>
    <w:rsid w:val="005B7261"/>
    <w:rsid w:val="005B7E10"/>
    <w:rsid w:val="005C00E3"/>
    <w:rsid w:val="005C01C7"/>
    <w:rsid w:val="005C0526"/>
    <w:rsid w:val="005C13BD"/>
    <w:rsid w:val="005C1EF0"/>
    <w:rsid w:val="005C269D"/>
    <w:rsid w:val="005C3C76"/>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7C3"/>
    <w:rsid w:val="005D3EAA"/>
    <w:rsid w:val="005D44C3"/>
    <w:rsid w:val="005D60D2"/>
    <w:rsid w:val="005E02C1"/>
    <w:rsid w:val="005E054E"/>
    <w:rsid w:val="005E14D0"/>
    <w:rsid w:val="005E1BD2"/>
    <w:rsid w:val="005E200C"/>
    <w:rsid w:val="005E2C1B"/>
    <w:rsid w:val="005E652B"/>
    <w:rsid w:val="005E685B"/>
    <w:rsid w:val="005E6979"/>
    <w:rsid w:val="005E6FE1"/>
    <w:rsid w:val="005E7044"/>
    <w:rsid w:val="005E7EE7"/>
    <w:rsid w:val="005F00C9"/>
    <w:rsid w:val="005F0493"/>
    <w:rsid w:val="005F1BD9"/>
    <w:rsid w:val="005F2AA7"/>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05DD"/>
    <w:rsid w:val="0061203F"/>
    <w:rsid w:val="006127E8"/>
    <w:rsid w:val="00612E38"/>
    <w:rsid w:val="006138DA"/>
    <w:rsid w:val="00613E18"/>
    <w:rsid w:val="00614AA3"/>
    <w:rsid w:val="00614F32"/>
    <w:rsid w:val="00616688"/>
    <w:rsid w:val="006176E2"/>
    <w:rsid w:val="006201CD"/>
    <w:rsid w:val="00620E13"/>
    <w:rsid w:val="00620EF2"/>
    <w:rsid w:val="006210F3"/>
    <w:rsid w:val="00621B69"/>
    <w:rsid w:val="00621F5E"/>
    <w:rsid w:val="00622190"/>
    <w:rsid w:val="006224C1"/>
    <w:rsid w:val="00623734"/>
    <w:rsid w:val="00624203"/>
    <w:rsid w:val="006242D4"/>
    <w:rsid w:val="00625B03"/>
    <w:rsid w:val="00625C27"/>
    <w:rsid w:val="00626207"/>
    <w:rsid w:val="00626F0F"/>
    <w:rsid w:val="00630ABC"/>
    <w:rsid w:val="00631361"/>
    <w:rsid w:val="00632231"/>
    <w:rsid w:val="0063240C"/>
    <w:rsid w:val="006327D4"/>
    <w:rsid w:val="00632CC6"/>
    <w:rsid w:val="006339A1"/>
    <w:rsid w:val="00633F31"/>
    <w:rsid w:val="0063470E"/>
    <w:rsid w:val="006352C1"/>
    <w:rsid w:val="00635986"/>
    <w:rsid w:val="006369CB"/>
    <w:rsid w:val="00636F34"/>
    <w:rsid w:val="00637248"/>
    <w:rsid w:val="00641A13"/>
    <w:rsid w:val="00641D8E"/>
    <w:rsid w:val="00643F32"/>
    <w:rsid w:val="00644D51"/>
    <w:rsid w:val="006452D2"/>
    <w:rsid w:val="00646288"/>
    <w:rsid w:val="0064674F"/>
    <w:rsid w:val="00647152"/>
    <w:rsid w:val="00647FE1"/>
    <w:rsid w:val="00650A2E"/>
    <w:rsid w:val="00651B87"/>
    <w:rsid w:val="006534FF"/>
    <w:rsid w:val="00653B72"/>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C2B"/>
    <w:rsid w:val="00682E3D"/>
    <w:rsid w:val="0068337C"/>
    <w:rsid w:val="00684039"/>
    <w:rsid w:val="0068455E"/>
    <w:rsid w:val="0068556A"/>
    <w:rsid w:val="00685580"/>
    <w:rsid w:val="006856A0"/>
    <w:rsid w:val="00685F0D"/>
    <w:rsid w:val="00687489"/>
    <w:rsid w:val="00687D8C"/>
    <w:rsid w:val="0069002F"/>
    <w:rsid w:val="006905E3"/>
    <w:rsid w:val="00690973"/>
    <w:rsid w:val="00692D1C"/>
    <w:rsid w:val="00692FA2"/>
    <w:rsid w:val="00694085"/>
    <w:rsid w:val="0069642B"/>
    <w:rsid w:val="00696477"/>
    <w:rsid w:val="00696E74"/>
    <w:rsid w:val="00697A73"/>
    <w:rsid w:val="006A0BF0"/>
    <w:rsid w:val="006A1153"/>
    <w:rsid w:val="006A2712"/>
    <w:rsid w:val="006A40C3"/>
    <w:rsid w:val="006A4C74"/>
    <w:rsid w:val="006A6363"/>
    <w:rsid w:val="006A69FC"/>
    <w:rsid w:val="006A7885"/>
    <w:rsid w:val="006B36F2"/>
    <w:rsid w:val="006B4727"/>
    <w:rsid w:val="006B5657"/>
    <w:rsid w:val="006B64AC"/>
    <w:rsid w:val="006B6C0F"/>
    <w:rsid w:val="006B7D43"/>
    <w:rsid w:val="006C0798"/>
    <w:rsid w:val="006C121D"/>
    <w:rsid w:val="006C14D8"/>
    <w:rsid w:val="006C226B"/>
    <w:rsid w:val="006C42D9"/>
    <w:rsid w:val="006C4552"/>
    <w:rsid w:val="006C5165"/>
    <w:rsid w:val="006C57B0"/>
    <w:rsid w:val="006C7556"/>
    <w:rsid w:val="006D063E"/>
    <w:rsid w:val="006D1986"/>
    <w:rsid w:val="006D1BDC"/>
    <w:rsid w:val="006D22B9"/>
    <w:rsid w:val="006D2F18"/>
    <w:rsid w:val="006D34FE"/>
    <w:rsid w:val="006D3FDA"/>
    <w:rsid w:val="006D4609"/>
    <w:rsid w:val="006D57E3"/>
    <w:rsid w:val="006D589B"/>
    <w:rsid w:val="006D616D"/>
    <w:rsid w:val="006D74A9"/>
    <w:rsid w:val="006D797F"/>
    <w:rsid w:val="006D7BCF"/>
    <w:rsid w:val="006E28E3"/>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5801"/>
    <w:rsid w:val="006F6387"/>
    <w:rsid w:val="006F6474"/>
    <w:rsid w:val="006F650C"/>
    <w:rsid w:val="006F67F3"/>
    <w:rsid w:val="006F6FC3"/>
    <w:rsid w:val="007000D8"/>
    <w:rsid w:val="00700441"/>
    <w:rsid w:val="0070274C"/>
    <w:rsid w:val="00702A2A"/>
    <w:rsid w:val="00702F78"/>
    <w:rsid w:val="0070323F"/>
    <w:rsid w:val="007049DB"/>
    <w:rsid w:val="00705358"/>
    <w:rsid w:val="0070563B"/>
    <w:rsid w:val="00705B61"/>
    <w:rsid w:val="007064D6"/>
    <w:rsid w:val="00706F85"/>
    <w:rsid w:val="00710330"/>
    <w:rsid w:val="00710A5F"/>
    <w:rsid w:val="0071202E"/>
    <w:rsid w:val="007128BD"/>
    <w:rsid w:val="00712C7E"/>
    <w:rsid w:val="0071349A"/>
    <w:rsid w:val="007135D7"/>
    <w:rsid w:val="00715AD8"/>
    <w:rsid w:val="007167F9"/>
    <w:rsid w:val="0071743F"/>
    <w:rsid w:val="00717CA4"/>
    <w:rsid w:val="00721E45"/>
    <w:rsid w:val="00722C7F"/>
    <w:rsid w:val="00723A72"/>
    <w:rsid w:val="00724284"/>
    <w:rsid w:val="00724E3E"/>
    <w:rsid w:val="00725E44"/>
    <w:rsid w:val="00726B2A"/>
    <w:rsid w:val="00726E23"/>
    <w:rsid w:val="00727F88"/>
    <w:rsid w:val="007308BA"/>
    <w:rsid w:val="007311DC"/>
    <w:rsid w:val="00731277"/>
    <w:rsid w:val="00732A0E"/>
    <w:rsid w:val="00732D6C"/>
    <w:rsid w:val="00732FC6"/>
    <w:rsid w:val="0073313A"/>
    <w:rsid w:val="00733DF9"/>
    <w:rsid w:val="00734720"/>
    <w:rsid w:val="007353FF"/>
    <w:rsid w:val="007371C3"/>
    <w:rsid w:val="00737770"/>
    <w:rsid w:val="00740C2D"/>
    <w:rsid w:val="00741102"/>
    <w:rsid w:val="00742FB1"/>
    <w:rsid w:val="007430EC"/>
    <w:rsid w:val="007434AB"/>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57DEA"/>
    <w:rsid w:val="00760615"/>
    <w:rsid w:val="00761CF3"/>
    <w:rsid w:val="0076248B"/>
    <w:rsid w:val="007637CB"/>
    <w:rsid w:val="00765EC2"/>
    <w:rsid w:val="00766338"/>
    <w:rsid w:val="00766EB6"/>
    <w:rsid w:val="007672D0"/>
    <w:rsid w:val="0076751C"/>
    <w:rsid w:val="007675D5"/>
    <w:rsid w:val="00767E3D"/>
    <w:rsid w:val="00770AAA"/>
    <w:rsid w:val="00771561"/>
    <w:rsid w:val="00773301"/>
    <w:rsid w:val="007746E1"/>
    <w:rsid w:val="00775676"/>
    <w:rsid w:val="0077590E"/>
    <w:rsid w:val="00775D74"/>
    <w:rsid w:val="007829F0"/>
    <w:rsid w:val="00784067"/>
    <w:rsid w:val="007856E2"/>
    <w:rsid w:val="00785BD1"/>
    <w:rsid w:val="00785E31"/>
    <w:rsid w:val="00785E8B"/>
    <w:rsid w:val="0078632D"/>
    <w:rsid w:val="007868A4"/>
    <w:rsid w:val="00786EA4"/>
    <w:rsid w:val="00790776"/>
    <w:rsid w:val="00791932"/>
    <w:rsid w:val="00791989"/>
    <w:rsid w:val="00791BD9"/>
    <w:rsid w:val="00791E03"/>
    <w:rsid w:val="007929B3"/>
    <w:rsid w:val="00793CE3"/>
    <w:rsid w:val="00793CEB"/>
    <w:rsid w:val="00794C29"/>
    <w:rsid w:val="00796BEA"/>
    <w:rsid w:val="007974B3"/>
    <w:rsid w:val="007A0717"/>
    <w:rsid w:val="007A08C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858"/>
    <w:rsid w:val="007B3CA6"/>
    <w:rsid w:val="007B4508"/>
    <w:rsid w:val="007B52FF"/>
    <w:rsid w:val="007B570E"/>
    <w:rsid w:val="007B5C5D"/>
    <w:rsid w:val="007B5DED"/>
    <w:rsid w:val="007B7323"/>
    <w:rsid w:val="007C13A2"/>
    <w:rsid w:val="007C1D3C"/>
    <w:rsid w:val="007C1E7A"/>
    <w:rsid w:val="007C20C5"/>
    <w:rsid w:val="007C4C8F"/>
    <w:rsid w:val="007C4F0A"/>
    <w:rsid w:val="007C7028"/>
    <w:rsid w:val="007C707C"/>
    <w:rsid w:val="007C71D0"/>
    <w:rsid w:val="007C7639"/>
    <w:rsid w:val="007D0588"/>
    <w:rsid w:val="007D05F7"/>
    <w:rsid w:val="007D09CA"/>
    <w:rsid w:val="007D14F5"/>
    <w:rsid w:val="007D2895"/>
    <w:rsid w:val="007D479C"/>
    <w:rsid w:val="007D4D8D"/>
    <w:rsid w:val="007D5E76"/>
    <w:rsid w:val="007D6B18"/>
    <w:rsid w:val="007D74CF"/>
    <w:rsid w:val="007D77C0"/>
    <w:rsid w:val="007E0186"/>
    <w:rsid w:val="007E11CC"/>
    <w:rsid w:val="007E22E3"/>
    <w:rsid w:val="007E2D51"/>
    <w:rsid w:val="007E367D"/>
    <w:rsid w:val="007E3BA7"/>
    <w:rsid w:val="007E4791"/>
    <w:rsid w:val="007E4D20"/>
    <w:rsid w:val="007E5A04"/>
    <w:rsid w:val="007E707A"/>
    <w:rsid w:val="007E70A6"/>
    <w:rsid w:val="007E7E9E"/>
    <w:rsid w:val="007F0537"/>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07D91"/>
    <w:rsid w:val="00810A24"/>
    <w:rsid w:val="008112E5"/>
    <w:rsid w:val="00811ABF"/>
    <w:rsid w:val="00811C1A"/>
    <w:rsid w:val="00812FBD"/>
    <w:rsid w:val="008131D4"/>
    <w:rsid w:val="00813312"/>
    <w:rsid w:val="00813BB6"/>
    <w:rsid w:val="008142FD"/>
    <w:rsid w:val="00816337"/>
    <w:rsid w:val="0081753B"/>
    <w:rsid w:val="00817F3E"/>
    <w:rsid w:val="00817FA1"/>
    <w:rsid w:val="00820AE2"/>
    <w:rsid w:val="00821B51"/>
    <w:rsid w:val="00821C19"/>
    <w:rsid w:val="00823A33"/>
    <w:rsid w:val="00823DA4"/>
    <w:rsid w:val="00824022"/>
    <w:rsid w:val="008248BF"/>
    <w:rsid w:val="00824977"/>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072"/>
    <w:rsid w:val="00834991"/>
    <w:rsid w:val="00836D7D"/>
    <w:rsid w:val="00836E48"/>
    <w:rsid w:val="008404D4"/>
    <w:rsid w:val="00840CDA"/>
    <w:rsid w:val="00843B34"/>
    <w:rsid w:val="00843D2B"/>
    <w:rsid w:val="00844D92"/>
    <w:rsid w:val="008457ED"/>
    <w:rsid w:val="008468F1"/>
    <w:rsid w:val="00846A48"/>
    <w:rsid w:val="00847C9C"/>
    <w:rsid w:val="0085117F"/>
    <w:rsid w:val="0085136C"/>
    <w:rsid w:val="00851478"/>
    <w:rsid w:val="00852010"/>
    <w:rsid w:val="008523BC"/>
    <w:rsid w:val="0085318C"/>
    <w:rsid w:val="00853A0B"/>
    <w:rsid w:val="00853F56"/>
    <w:rsid w:val="00855FE9"/>
    <w:rsid w:val="0085683F"/>
    <w:rsid w:val="00857D57"/>
    <w:rsid w:val="00860880"/>
    <w:rsid w:val="008609BF"/>
    <w:rsid w:val="00861942"/>
    <w:rsid w:val="00862073"/>
    <w:rsid w:val="008638BF"/>
    <w:rsid w:val="008641EF"/>
    <w:rsid w:val="008661B0"/>
    <w:rsid w:val="00866C32"/>
    <w:rsid w:val="00867AB0"/>
    <w:rsid w:val="008713BE"/>
    <w:rsid w:val="008718CB"/>
    <w:rsid w:val="00873152"/>
    <w:rsid w:val="00873FC3"/>
    <w:rsid w:val="00873FFC"/>
    <w:rsid w:val="00874923"/>
    <w:rsid w:val="00875001"/>
    <w:rsid w:val="008762D5"/>
    <w:rsid w:val="008765DF"/>
    <w:rsid w:val="00877137"/>
    <w:rsid w:val="008806EB"/>
    <w:rsid w:val="00881873"/>
    <w:rsid w:val="0088296D"/>
    <w:rsid w:val="008829C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33E5"/>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B75FA"/>
    <w:rsid w:val="008C0DCF"/>
    <w:rsid w:val="008C175A"/>
    <w:rsid w:val="008C1E0C"/>
    <w:rsid w:val="008C4849"/>
    <w:rsid w:val="008C573C"/>
    <w:rsid w:val="008C5759"/>
    <w:rsid w:val="008C5848"/>
    <w:rsid w:val="008C5C3F"/>
    <w:rsid w:val="008C6C21"/>
    <w:rsid w:val="008D0065"/>
    <w:rsid w:val="008D131E"/>
    <w:rsid w:val="008D22BF"/>
    <w:rsid w:val="008D332C"/>
    <w:rsid w:val="008D465B"/>
    <w:rsid w:val="008D4CE2"/>
    <w:rsid w:val="008D513F"/>
    <w:rsid w:val="008D609F"/>
    <w:rsid w:val="008D7C9D"/>
    <w:rsid w:val="008E03CC"/>
    <w:rsid w:val="008E0992"/>
    <w:rsid w:val="008E14E4"/>
    <w:rsid w:val="008E1AC6"/>
    <w:rsid w:val="008E2D87"/>
    <w:rsid w:val="008E303B"/>
    <w:rsid w:val="008E3E9D"/>
    <w:rsid w:val="008E3FB2"/>
    <w:rsid w:val="008E4B88"/>
    <w:rsid w:val="008E5187"/>
    <w:rsid w:val="008E6780"/>
    <w:rsid w:val="008E68A1"/>
    <w:rsid w:val="008E7270"/>
    <w:rsid w:val="008E73FE"/>
    <w:rsid w:val="008E78B3"/>
    <w:rsid w:val="008F0174"/>
    <w:rsid w:val="008F01D1"/>
    <w:rsid w:val="008F0676"/>
    <w:rsid w:val="008F0DBA"/>
    <w:rsid w:val="008F1CC6"/>
    <w:rsid w:val="008F1ECA"/>
    <w:rsid w:val="008F244F"/>
    <w:rsid w:val="008F4628"/>
    <w:rsid w:val="008F5334"/>
    <w:rsid w:val="008F552F"/>
    <w:rsid w:val="008F5EC9"/>
    <w:rsid w:val="00902FB1"/>
    <w:rsid w:val="009049F6"/>
    <w:rsid w:val="00905811"/>
    <w:rsid w:val="00906D57"/>
    <w:rsid w:val="00907304"/>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4C02"/>
    <w:rsid w:val="009256A2"/>
    <w:rsid w:val="009256C0"/>
    <w:rsid w:val="00925F32"/>
    <w:rsid w:val="00926EAA"/>
    <w:rsid w:val="00930D73"/>
    <w:rsid w:val="009319EB"/>
    <w:rsid w:val="00931F16"/>
    <w:rsid w:val="009331C0"/>
    <w:rsid w:val="00934004"/>
    <w:rsid w:val="0093417E"/>
    <w:rsid w:val="00935CB0"/>
    <w:rsid w:val="00935D39"/>
    <w:rsid w:val="00936830"/>
    <w:rsid w:val="00936885"/>
    <w:rsid w:val="00936C4F"/>
    <w:rsid w:val="0093718E"/>
    <w:rsid w:val="00937204"/>
    <w:rsid w:val="0093739C"/>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5FA"/>
    <w:rsid w:val="00974622"/>
    <w:rsid w:val="009746C9"/>
    <w:rsid w:val="00974814"/>
    <w:rsid w:val="0097493D"/>
    <w:rsid w:val="00975C9F"/>
    <w:rsid w:val="00976A7E"/>
    <w:rsid w:val="00976ABB"/>
    <w:rsid w:val="00980620"/>
    <w:rsid w:val="0098153C"/>
    <w:rsid w:val="009833DB"/>
    <w:rsid w:val="009848A5"/>
    <w:rsid w:val="00984B5C"/>
    <w:rsid w:val="0098545A"/>
    <w:rsid w:val="00986B1C"/>
    <w:rsid w:val="00987F2A"/>
    <w:rsid w:val="0099116B"/>
    <w:rsid w:val="009915DB"/>
    <w:rsid w:val="00992942"/>
    <w:rsid w:val="009931E2"/>
    <w:rsid w:val="0099382E"/>
    <w:rsid w:val="00993B72"/>
    <w:rsid w:val="00993F70"/>
    <w:rsid w:val="00995259"/>
    <w:rsid w:val="0099568B"/>
    <w:rsid w:val="00995E70"/>
    <w:rsid w:val="00997E43"/>
    <w:rsid w:val="009A062A"/>
    <w:rsid w:val="009A0937"/>
    <w:rsid w:val="009A1782"/>
    <w:rsid w:val="009A1F89"/>
    <w:rsid w:val="009A3945"/>
    <w:rsid w:val="009A48EC"/>
    <w:rsid w:val="009A4B8A"/>
    <w:rsid w:val="009A509C"/>
    <w:rsid w:val="009A54B9"/>
    <w:rsid w:val="009A5FDD"/>
    <w:rsid w:val="009A7623"/>
    <w:rsid w:val="009A77EA"/>
    <w:rsid w:val="009B0FC1"/>
    <w:rsid w:val="009B23EF"/>
    <w:rsid w:val="009B2E93"/>
    <w:rsid w:val="009B3364"/>
    <w:rsid w:val="009B3DA4"/>
    <w:rsid w:val="009B4823"/>
    <w:rsid w:val="009B5AC3"/>
    <w:rsid w:val="009B6713"/>
    <w:rsid w:val="009B75DC"/>
    <w:rsid w:val="009B7E43"/>
    <w:rsid w:val="009C067D"/>
    <w:rsid w:val="009C2618"/>
    <w:rsid w:val="009C2D10"/>
    <w:rsid w:val="009C3297"/>
    <w:rsid w:val="009C366D"/>
    <w:rsid w:val="009C3CD0"/>
    <w:rsid w:val="009C4404"/>
    <w:rsid w:val="009C44B7"/>
    <w:rsid w:val="009C5285"/>
    <w:rsid w:val="009C75E8"/>
    <w:rsid w:val="009D0C81"/>
    <w:rsid w:val="009D1427"/>
    <w:rsid w:val="009D5A48"/>
    <w:rsid w:val="009D623D"/>
    <w:rsid w:val="009D6F7B"/>
    <w:rsid w:val="009E12A5"/>
    <w:rsid w:val="009E19C0"/>
    <w:rsid w:val="009E3FE7"/>
    <w:rsid w:val="009E43B4"/>
    <w:rsid w:val="009E43EA"/>
    <w:rsid w:val="009E643A"/>
    <w:rsid w:val="009E6896"/>
    <w:rsid w:val="009E7AF3"/>
    <w:rsid w:val="009F061B"/>
    <w:rsid w:val="009F0B2F"/>
    <w:rsid w:val="009F0E1C"/>
    <w:rsid w:val="009F1680"/>
    <w:rsid w:val="009F1A16"/>
    <w:rsid w:val="009F1F31"/>
    <w:rsid w:val="009F254E"/>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5690"/>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AF5"/>
    <w:rsid w:val="00A27D9A"/>
    <w:rsid w:val="00A27E58"/>
    <w:rsid w:val="00A31CA0"/>
    <w:rsid w:val="00A31F09"/>
    <w:rsid w:val="00A33C85"/>
    <w:rsid w:val="00A346F9"/>
    <w:rsid w:val="00A3585B"/>
    <w:rsid w:val="00A37637"/>
    <w:rsid w:val="00A40306"/>
    <w:rsid w:val="00A40B1F"/>
    <w:rsid w:val="00A41058"/>
    <w:rsid w:val="00A410CD"/>
    <w:rsid w:val="00A41C00"/>
    <w:rsid w:val="00A427EA"/>
    <w:rsid w:val="00A43CF0"/>
    <w:rsid w:val="00A44FEF"/>
    <w:rsid w:val="00A473F8"/>
    <w:rsid w:val="00A5054E"/>
    <w:rsid w:val="00A50AD8"/>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5EB4"/>
    <w:rsid w:val="00A667CF"/>
    <w:rsid w:val="00A66AD4"/>
    <w:rsid w:val="00A672C2"/>
    <w:rsid w:val="00A67761"/>
    <w:rsid w:val="00A702F5"/>
    <w:rsid w:val="00A70F72"/>
    <w:rsid w:val="00A7114D"/>
    <w:rsid w:val="00A75430"/>
    <w:rsid w:val="00A7687A"/>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0CE"/>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808"/>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3B2"/>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2C7A"/>
    <w:rsid w:val="00B53FB3"/>
    <w:rsid w:val="00B55193"/>
    <w:rsid w:val="00B60119"/>
    <w:rsid w:val="00B60AB0"/>
    <w:rsid w:val="00B638A9"/>
    <w:rsid w:val="00B6390E"/>
    <w:rsid w:val="00B6425C"/>
    <w:rsid w:val="00B64E39"/>
    <w:rsid w:val="00B650D7"/>
    <w:rsid w:val="00B65537"/>
    <w:rsid w:val="00B6557A"/>
    <w:rsid w:val="00B65875"/>
    <w:rsid w:val="00B65934"/>
    <w:rsid w:val="00B65CF3"/>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186"/>
    <w:rsid w:val="00B86B7C"/>
    <w:rsid w:val="00B87029"/>
    <w:rsid w:val="00B87086"/>
    <w:rsid w:val="00B878D1"/>
    <w:rsid w:val="00B92599"/>
    <w:rsid w:val="00B92962"/>
    <w:rsid w:val="00B93852"/>
    <w:rsid w:val="00B93AA9"/>
    <w:rsid w:val="00B94CF5"/>
    <w:rsid w:val="00B9584A"/>
    <w:rsid w:val="00B9614B"/>
    <w:rsid w:val="00B96379"/>
    <w:rsid w:val="00B96392"/>
    <w:rsid w:val="00BA0B8C"/>
    <w:rsid w:val="00BA143B"/>
    <w:rsid w:val="00BA2756"/>
    <w:rsid w:val="00BA3FF1"/>
    <w:rsid w:val="00BA40EE"/>
    <w:rsid w:val="00BA68F0"/>
    <w:rsid w:val="00BA6AEF"/>
    <w:rsid w:val="00BA6CE2"/>
    <w:rsid w:val="00BB0A3B"/>
    <w:rsid w:val="00BB0E40"/>
    <w:rsid w:val="00BB152C"/>
    <w:rsid w:val="00BB170E"/>
    <w:rsid w:val="00BB288F"/>
    <w:rsid w:val="00BB2BA4"/>
    <w:rsid w:val="00BB2CD5"/>
    <w:rsid w:val="00BB3327"/>
    <w:rsid w:val="00BB471D"/>
    <w:rsid w:val="00BB6085"/>
    <w:rsid w:val="00BB7D26"/>
    <w:rsid w:val="00BC0548"/>
    <w:rsid w:val="00BC0653"/>
    <w:rsid w:val="00BC0DC5"/>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4B5"/>
    <w:rsid w:val="00BF180C"/>
    <w:rsid w:val="00BF229B"/>
    <w:rsid w:val="00BF2449"/>
    <w:rsid w:val="00BF2C58"/>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77A"/>
    <w:rsid w:val="00C07844"/>
    <w:rsid w:val="00C07846"/>
    <w:rsid w:val="00C10340"/>
    <w:rsid w:val="00C11188"/>
    <w:rsid w:val="00C1169A"/>
    <w:rsid w:val="00C1181C"/>
    <w:rsid w:val="00C11D79"/>
    <w:rsid w:val="00C121C7"/>
    <w:rsid w:val="00C12C7C"/>
    <w:rsid w:val="00C12CC5"/>
    <w:rsid w:val="00C13052"/>
    <w:rsid w:val="00C13854"/>
    <w:rsid w:val="00C14095"/>
    <w:rsid w:val="00C1639B"/>
    <w:rsid w:val="00C20561"/>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76E"/>
    <w:rsid w:val="00C44BF6"/>
    <w:rsid w:val="00C45A32"/>
    <w:rsid w:val="00C45BAF"/>
    <w:rsid w:val="00C461E3"/>
    <w:rsid w:val="00C46654"/>
    <w:rsid w:val="00C47895"/>
    <w:rsid w:val="00C47A05"/>
    <w:rsid w:val="00C47D8E"/>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60035"/>
    <w:rsid w:val="00C60A09"/>
    <w:rsid w:val="00C617C2"/>
    <w:rsid w:val="00C62272"/>
    <w:rsid w:val="00C63770"/>
    <w:rsid w:val="00C63B17"/>
    <w:rsid w:val="00C65203"/>
    <w:rsid w:val="00C66759"/>
    <w:rsid w:val="00C66924"/>
    <w:rsid w:val="00C73295"/>
    <w:rsid w:val="00C73EBA"/>
    <w:rsid w:val="00C7407B"/>
    <w:rsid w:val="00C74BA9"/>
    <w:rsid w:val="00C77DC4"/>
    <w:rsid w:val="00C8004C"/>
    <w:rsid w:val="00C82CBD"/>
    <w:rsid w:val="00C84CAC"/>
    <w:rsid w:val="00C85176"/>
    <w:rsid w:val="00C859DB"/>
    <w:rsid w:val="00C86694"/>
    <w:rsid w:val="00C869B7"/>
    <w:rsid w:val="00C87F0D"/>
    <w:rsid w:val="00C87F1F"/>
    <w:rsid w:val="00C906F4"/>
    <w:rsid w:val="00C90B2A"/>
    <w:rsid w:val="00C9199C"/>
    <w:rsid w:val="00C92F54"/>
    <w:rsid w:val="00C93B56"/>
    <w:rsid w:val="00C93B67"/>
    <w:rsid w:val="00C93C4E"/>
    <w:rsid w:val="00C9432D"/>
    <w:rsid w:val="00C94B31"/>
    <w:rsid w:val="00C94F3B"/>
    <w:rsid w:val="00C95202"/>
    <w:rsid w:val="00C955F7"/>
    <w:rsid w:val="00C97F23"/>
    <w:rsid w:val="00C97F38"/>
    <w:rsid w:val="00C97FB9"/>
    <w:rsid w:val="00CA031A"/>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B6EFC"/>
    <w:rsid w:val="00CC04F9"/>
    <w:rsid w:val="00CC0E4E"/>
    <w:rsid w:val="00CC105D"/>
    <w:rsid w:val="00CC1622"/>
    <w:rsid w:val="00CC1796"/>
    <w:rsid w:val="00CC24A8"/>
    <w:rsid w:val="00CC2DCA"/>
    <w:rsid w:val="00CC3790"/>
    <w:rsid w:val="00CC3DB3"/>
    <w:rsid w:val="00CC44B1"/>
    <w:rsid w:val="00CC49E1"/>
    <w:rsid w:val="00CC4AD5"/>
    <w:rsid w:val="00CC554C"/>
    <w:rsid w:val="00CC5603"/>
    <w:rsid w:val="00CC5932"/>
    <w:rsid w:val="00CC60E5"/>
    <w:rsid w:val="00CC7718"/>
    <w:rsid w:val="00CC7DA5"/>
    <w:rsid w:val="00CD15AD"/>
    <w:rsid w:val="00CD1828"/>
    <w:rsid w:val="00CD1992"/>
    <w:rsid w:val="00CD237E"/>
    <w:rsid w:val="00CD24EF"/>
    <w:rsid w:val="00CD28EE"/>
    <w:rsid w:val="00CD32BF"/>
    <w:rsid w:val="00CD4554"/>
    <w:rsid w:val="00CD56E3"/>
    <w:rsid w:val="00CD7A67"/>
    <w:rsid w:val="00CE0731"/>
    <w:rsid w:val="00CE118F"/>
    <w:rsid w:val="00CE1552"/>
    <w:rsid w:val="00CE162F"/>
    <w:rsid w:val="00CE1C19"/>
    <w:rsid w:val="00CE1FF3"/>
    <w:rsid w:val="00CE2A7C"/>
    <w:rsid w:val="00CE2F71"/>
    <w:rsid w:val="00CE3A7A"/>
    <w:rsid w:val="00CE4613"/>
    <w:rsid w:val="00CE510D"/>
    <w:rsid w:val="00CE5D0B"/>
    <w:rsid w:val="00CE77FB"/>
    <w:rsid w:val="00CE786A"/>
    <w:rsid w:val="00CE7FF5"/>
    <w:rsid w:val="00CF28DB"/>
    <w:rsid w:val="00CF2C51"/>
    <w:rsid w:val="00CF31C7"/>
    <w:rsid w:val="00CF55C8"/>
    <w:rsid w:val="00CF5A41"/>
    <w:rsid w:val="00CF68B2"/>
    <w:rsid w:val="00CF7D81"/>
    <w:rsid w:val="00D00926"/>
    <w:rsid w:val="00D016A3"/>
    <w:rsid w:val="00D019A4"/>
    <w:rsid w:val="00D01C68"/>
    <w:rsid w:val="00D024E8"/>
    <w:rsid w:val="00D03245"/>
    <w:rsid w:val="00D03A94"/>
    <w:rsid w:val="00D03F99"/>
    <w:rsid w:val="00D040B3"/>
    <w:rsid w:val="00D053CC"/>
    <w:rsid w:val="00D07A95"/>
    <w:rsid w:val="00D07DEB"/>
    <w:rsid w:val="00D11924"/>
    <w:rsid w:val="00D1517A"/>
    <w:rsid w:val="00D15A33"/>
    <w:rsid w:val="00D15D1A"/>
    <w:rsid w:val="00D16FBF"/>
    <w:rsid w:val="00D170A0"/>
    <w:rsid w:val="00D20C6F"/>
    <w:rsid w:val="00D20EAD"/>
    <w:rsid w:val="00D20FA8"/>
    <w:rsid w:val="00D21911"/>
    <w:rsid w:val="00D21A0C"/>
    <w:rsid w:val="00D22335"/>
    <w:rsid w:val="00D231EC"/>
    <w:rsid w:val="00D23815"/>
    <w:rsid w:val="00D245A0"/>
    <w:rsid w:val="00D24710"/>
    <w:rsid w:val="00D24A96"/>
    <w:rsid w:val="00D24ADE"/>
    <w:rsid w:val="00D24D01"/>
    <w:rsid w:val="00D24FD6"/>
    <w:rsid w:val="00D25E63"/>
    <w:rsid w:val="00D260AE"/>
    <w:rsid w:val="00D264FF"/>
    <w:rsid w:val="00D301FC"/>
    <w:rsid w:val="00D30345"/>
    <w:rsid w:val="00D30A75"/>
    <w:rsid w:val="00D322F0"/>
    <w:rsid w:val="00D33551"/>
    <w:rsid w:val="00D3397C"/>
    <w:rsid w:val="00D350BD"/>
    <w:rsid w:val="00D36106"/>
    <w:rsid w:val="00D36D4B"/>
    <w:rsid w:val="00D372BF"/>
    <w:rsid w:val="00D37760"/>
    <w:rsid w:val="00D40903"/>
    <w:rsid w:val="00D416DA"/>
    <w:rsid w:val="00D420BB"/>
    <w:rsid w:val="00D42AEE"/>
    <w:rsid w:val="00D43327"/>
    <w:rsid w:val="00D43453"/>
    <w:rsid w:val="00D43990"/>
    <w:rsid w:val="00D443B1"/>
    <w:rsid w:val="00D45E9F"/>
    <w:rsid w:val="00D46CB5"/>
    <w:rsid w:val="00D47343"/>
    <w:rsid w:val="00D47471"/>
    <w:rsid w:val="00D50474"/>
    <w:rsid w:val="00D5086E"/>
    <w:rsid w:val="00D53119"/>
    <w:rsid w:val="00D536E4"/>
    <w:rsid w:val="00D5447D"/>
    <w:rsid w:val="00D554B6"/>
    <w:rsid w:val="00D5606F"/>
    <w:rsid w:val="00D5614D"/>
    <w:rsid w:val="00D56B0A"/>
    <w:rsid w:val="00D57516"/>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44B9"/>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1CC"/>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B7B48"/>
    <w:rsid w:val="00DC0175"/>
    <w:rsid w:val="00DC0632"/>
    <w:rsid w:val="00DC14DE"/>
    <w:rsid w:val="00DC225B"/>
    <w:rsid w:val="00DC2762"/>
    <w:rsid w:val="00DC2F9F"/>
    <w:rsid w:val="00DC4BFB"/>
    <w:rsid w:val="00DC6640"/>
    <w:rsid w:val="00DC67F6"/>
    <w:rsid w:val="00DC685C"/>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2F92"/>
    <w:rsid w:val="00DF40B4"/>
    <w:rsid w:val="00DF4772"/>
    <w:rsid w:val="00DF4D74"/>
    <w:rsid w:val="00DF57FE"/>
    <w:rsid w:val="00DF6179"/>
    <w:rsid w:val="00DF6556"/>
    <w:rsid w:val="00DF7253"/>
    <w:rsid w:val="00DF7907"/>
    <w:rsid w:val="00E001C0"/>
    <w:rsid w:val="00E00563"/>
    <w:rsid w:val="00E00C8F"/>
    <w:rsid w:val="00E01D6D"/>
    <w:rsid w:val="00E022E5"/>
    <w:rsid w:val="00E03CE0"/>
    <w:rsid w:val="00E04856"/>
    <w:rsid w:val="00E04F65"/>
    <w:rsid w:val="00E05E40"/>
    <w:rsid w:val="00E06FC6"/>
    <w:rsid w:val="00E0725B"/>
    <w:rsid w:val="00E07B9E"/>
    <w:rsid w:val="00E11284"/>
    <w:rsid w:val="00E11903"/>
    <w:rsid w:val="00E11AA7"/>
    <w:rsid w:val="00E13501"/>
    <w:rsid w:val="00E15062"/>
    <w:rsid w:val="00E1755F"/>
    <w:rsid w:val="00E17A1E"/>
    <w:rsid w:val="00E17F84"/>
    <w:rsid w:val="00E20036"/>
    <w:rsid w:val="00E21356"/>
    <w:rsid w:val="00E21885"/>
    <w:rsid w:val="00E22BE2"/>
    <w:rsid w:val="00E22C47"/>
    <w:rsid w:val="00E2324D"/>
    <w:rsid w:val="00E2392B"/>
    <w:rsid w:val="00E24EEE"/>
    <w:rsid w:val="00E251E8"/>
    <w:rsid w:val="00E261A4"/>
    <w:rsid w:val="00E264C1"/>
    <w:rsid w:val="00E26AC0"/>
    <w:rsid w:val="00E27AAE"/>
    <w:rsid w:val="00E30FB8"/>
    <w:rsid w:val="00E31146"/>
    <w:rsid w:val="00E31825"/>
    <w:rsid w:val="00E364A7"/>
    <w:rsid w:val="00E3717F"/>
    <w:rsid w:val="00E402FF"/>
    <w:rsid w:val="00E40339"/>
    <w:rsid w:val="00E40461"/>
    <w:rsid w:val="00E40C02"/>
    <w:rsid w:val="00E44450"/>
    <w:rsid w:val="00E4507D"/>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BB8"/>
    <w:rsid w:val="00E54DB6"/>
    <w:rsid w:val="00E54F23"/>
    <w:rsid w:val="00E55D49"/>
    <w:rsid w:val="00E56143"/>
    <w:rsid w:val="00E56E1F"/>
    <w:rsid w:val="00E6071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6D3"/>
    <w:rsid w:val="00E72CB5"/>
    <w:rsid w:val="00E72FFB"/>
    <w:rsid w:val="00E73E19"/>
    <w:rsid w:val="00E7460A"/>
    <w:rsid w:val="00E75016"/>
    <w:rsid w:val="00E75D60"/>
    <w:rsid w:val="00E77000"/>
    <w:rsid w:val="00E7790C"/>
    <w:rsid w:val="00E77D64"/>
    <w:rsid w:val="00E77E6F"/>
    <w:rsid w:val="00E803DD"/>
    <w:rsid w:val="00E80497"/>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2F1"/>
    <w:rsid w:val="00EA3667"/>
    <w:rsid w:val="00EA3E16"/>
    <w:rsid w:val="00EA4604"/>
    <w:rsid w:val="00EA4D92"/>
    <w:rsid w:val="00EA5FC9"/>
    <w:rsid w:val="00EA6CF7"/>
    <w:rsid w:val="00EA6E4E"/>
    <w:rsid w:val="00EA724B"/>
    <w:rsid w:val="00EA7A81"/>
    <w:rsid w:val="00EB01CF"/>
    <w:rsid w:val="00EB04E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3B0"/>
    <w:rsid w:val="00ED159C"/>
    <w:rsid w:val="00ED2E28"/>
    <w:rsid w:val="00ED3044"/>
    <w:rsid w:val="00ED6FE8"/>
    <w:rsid w:val="00ED7601"/>
    <w:rsid w:val="00ED7796"/>
    <w:rsid w:val="00EE0633"/>
    <w:rsid w:val="00EE0E86"/>
    <w:rsid w:val="00EE0F7C"/>
    <w:rsid w:val="00EE1A10"/>
    <w:rsid w:val="00EE1F3F"/>
    <w:rsid w:val="00EE32E0"/>
    <w:rsid w:val="00EE37FE"/>
    <w:rsid w:val="00EE3DEA"/>
    <w:rsid w:val="00EE590A"/>
    <w:rsid w:val="00EE6254"/>
    <w:rsid w:val="00EE67B4"/>
    <w:rsid w:val="00EF0882"/>
    <w:rsid w:val="00EF12E2"/>
    <w:rsid w:val="00EF55AE"/>
    <w:rsid w:val="00EF67BC"/>
    <w:rsid w:val="00EF6DAE"/>
    <w:rsid w:val="00EF79A7"/>
    <w:rsid w:val="00F00611"/>
    <w:rsid w:val="00F0068B"/>
    <w:rsid w:val="00F00BCD"/>
    <w:rsid w:val="00F02311"/>
    <w:rsid w:val="00F024C2"/>
    <w:rsid w:val="00F027CF"/>
    <w:rsid w:val="00F03B0A"/>
    <w:rsid w:val="00F042C6"/>
    <w:rsid w:val="00F05EB4"/>
    <w:rsid w:val="00F1033F"/>
    <w:rsid w:val="00F1187B"/>
    <w:rsid w:val="00F121D0"/>
    <w:rsid w:val="00F12EBC"/>
    <w:rsid w:val="00F13075"/>
    <w:rsid w:val="00F13BCF"/>
    <w:rsid w:val="00F13BD5"/>
    <w:rsid w:val="00F144D7"/>
    <w:rsid w:val="00F15201"/>
    <w:rsid w:val="00F16215"/>
    <w:rsid w:val="00F16AC6"/>
    <w:rsid w:val="00F17438"/>
    <w:rsid w:val="00F2310D"/>
    <w:rsid w:val="00F23973"/>
    <w:rsid w:val="00F23CB6"/>
    <w:rsid w:val="00F2465E"/>
    <w:rsid w:val="00F25FEF"/>
    <w:rsid w:val="00F262AC"/>
    <w:rsid w:val="00F277BC"/>
    <w:rsid w:val="00F27D1D"/>
    <w:rsid w:val="00F3025F"/>
    <w:rsid w:val="00F31766"/>
    <w:rsid w:val="00F327EB"/>
    <w:rsid w:val="00F3297C"/>
    <w:rsid w:val="00F334EB"/>
    <w:rsid w:val="00F33A24"/>
    <w:rsid w:val="00F361FB"/>
    <w:rsid w:val="00F36BA5"/>
    <w:rsid w:val="00F3723F"/>
    <w:rsid w:val="00F37613"/>
    <w:rsid w:val="00F378F5"/>
    <w:rsid w:val="00F40A8F"/>
    <w:rsid w:val="00F42256"/>
    <w:rsid w:val="00F427DB"/>
    <w:rsid w:val="00F42B3B"/>
    <w:rsid w:val="00F43487"/>
    <w:rsid w:val="00F468D6"/>
    <w:rsid w:val="00F46F0A"/>
    <w:rsid w:val="00F47214"/>
    <w:rsid w:val="00F47C45"/>
    <w:rsid w:val="00F5057C"/>
    <w:rsid w:val="00F5092D"/>
    <w:rsid w:val="00F50D46"/>
    <w:rsid w:val="00F528CC"/>
    <w:rsid w:val="00F52C2C"/>
    <w:rsid w:val="00F52CA3"/>
    <w:rsid w:val="00F54268"/>
    <w:rsid w:val="00F54A3D"/>
    <w:rsid w:val="00F54F64"/>
    <w:rsid w:val="00F5591D"/>
    <w:rsid w:val="00F55C78"/>
    <w:rsid w:val="00F607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37FF"/>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171F"/>
    <w:rsid w:val="00FB2DAB"/>
    <w:rsid w:val="00FB3924"/>
    <w:rsid w:val="00FB4C90"/>
    <w:rsid w:val="00FB5A0A"/>
    <w:rsid w:val="00FB62F3"/>
    <w:rsid w:val="00FB63B6"/>
    <w:rsid w:val="00FC0BBA"/>
    <w:rsid w:val="00FC11D1"/>
    <w:rsid w:val="00FC1413"/>
    <w:rsid w:val="00FC166C"/>
    <w:rsid w:val="00FC166F"/>
    <w:rsid w:val="00FC1E37"/>
    <w:rsid w:val="00FC3365"/>
    <w:rsid w:val="00FC41DC"/>
    <w:rsid w:val="00FC49E8"/>
    <w:rsid w:val="00FC5C81"/>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0057"/>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F254E"/>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8902730">
      <w:bodyDiv w:val="1"/>
      <w:marLeft w:val="0"/>
      <w:marRight w:val="0"/>
      <w:marTop w:val="0"/>
      <w:marBottom w:val="0"/>
      <w:divBdr>
        <w:top w:val="none" w:sz="0" w:space="0" w:color="auto"/>
        <w:left w:val="none" w:sz="0" w:space="0" w:color="auto"/>
        <w:bottom w:val="none" w:sz="0" w:space="0" w:color="auto"/>
        <w:right w:val="none" w:sz="0" w:space="0" w:color="auto"/>
      </w:divBdr>
      <w:divsChild>
        <w:div w:id="1460219414">
          <w:marLeft w:val="850"/>
          <w:marRight w:val="0"/>
          <w:marTop w:val="100"/>
          <w:marBottom w:val="0"/>
          <w:divBdr>
            <w:top w:val="none" w:sz="0" w:space="0" w:color="auto"/>
            <w:left w:val="none" w:sz="0" w:space="0" w:color="auto"/>
            <w:bottom w:val="none" w:sz="0" w:space="0" w:color="auto"/>
            <w:right w:val="none" w:sz="0" w:space="0" w:color="auto"/>
          </w:divBdr>
        </w:div>
        <w:div w:id="1209419578">
          <w:marLeft w:val="850"/>
          <w:marRight w:val="0"/>
          <w:marTop w:val="100"/>
          <w:marBottom w:val="0"/>
          <w:divBdr>
            <w:top w:val="none" w:sz="0" w:space="0" w:color="auto"/>
            <w:left w:val="none" w:sz="0" w:space="0" w:color="auto"/>
            <w:bottom w:val="none" w:sz="0" w:space="0" w:color="auto"/>
            <w:right w:val="none" w:sz="0" w:space="0" w:color="auto"/>
          </w:divBdr>
        </w:div>
        <w:div w:id="745691226">
          <w:marLeft w:val="850"/>
          <w:marRight w:val="0"/>
          <w:marTop w:val="10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769704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060465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4148</TotalTime>
  <Pages>4</Pages>
  <Words>1359</Words>
  <Characters>7749</Characters>
  <Application>Microsoft Office Word</Application>
  <DocSecurity>0</DocSecurity>
  <Lines>64</Lines>
  <Paragraphs>18</Paragraphs>
  <ScaleCrop>false</ScaleCrop>
  <Company>Tom</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208</cp:revision>
  <cp:lastPrinted>1995-11-21T09:41:00Z</cp:lastPrinted>
  <dcterms:created xsi:type="dcterms:W3CDTF">2022-11-07T09:41:00Z</dcterms:created>
  <dcterms:modified xsi:type="dcterms:W3CDTF">2023-11-03T15:37:00Z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